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C8E5" w14:textId="77777777" w:rsidR="00F4183F" w:rsidRDefault="00F4183F" w:rsidP="00F4183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THE G 20 AND THE ‘POSITIVE PRICING’ OF CARBON REDUCTION</w:t>
      </w:r>
    </w:p>
    <w:p w14:paraId="7C51A2EC" w14:textId="77777777" w:rsidR="00F4183F" w:rsidRDefault="00F4183F" w:rsidP="00F4183F">
      <w:pPr>
        <w:jc w:val="center"/>
        <w:rPr>
          <w:rFonts w:ascii="Cambria" w:hAnsi="Cambria"/>
          <w:b/>
          <w:sz w:val="28"/>
          <w:szCs w:val="28"/>
        </w:rPr>
      </w:pPr>
    </w:p>
    <w:p w14:paraId="62E43E9A" w14:textId="77777777" w:rsidR="00F4183F" w:rsidRPr="00F4183F" w:rsidRDefault="00F4183F" w:rsidP="00F4183F">
      <w:pPr>
        <w:jc w:val="center"/>
        <w:rPr>
          <w:rFonts w:ascii="Cambria" w:hAnsi="Cambria"/>
          <w:b/>
          <w:sz w:val="28"/>
          <w:szCs w:val="28"/>
          <w:lang w:val="pt-BR"/>
        </w:rPr>
      </w:pPr>
      <w:r w:rsidRPr="00F4183F">
        <w:rPr>
          <w:rFonts w:ascii="Cambria" w:hAnsi="Cambria" w:hint="eastAsia"/>
          <w:b/>
          <w:sz w:val="28"/>
          <w:szCs w:val="28"/>
        </w:rPr>
        <w:t>Alfredo Sirkis</w:t>
      </w:r>
    </w:p>
    <w:p w14:paraId="69429859" w14:textId="77777777" w:rsidR="00F4183F" w:rsidRDefault="00F4183F" w:rsidP="00F4183F">
      <w:pPr>
        <w:jc w:val="center"/>
        <w:rPr>
          <w:rFonts w:ascii="Cambria" w:hAnsi="Cambria"/>
          <w:b/>
          <w:sz w:val="28"/>
          <w:szCs w:val="28"/>
          <w:lang w:val="pt-BR"/>
        </w:rPr>
      </w:pPr>
      <w:r w:rsidRPr="00F4183F">
        <w:rPr>
          <w:rFonts w:ascii="Cambria" w:hAnsi="Cambria"/>
          <w:b/>
          <w:sz w:val="28"/>
          <w:szCs w:val="28"/>
          <w:lang w:val="pt-BR"/>
        </w:rPr>
        <w:t>Centro Brasil no Clima (CBC)</w:t>
      </w:r>
    </w:p>
    <w:p w14:paraId="3ADB7895" w14:textId="77777777" w:rsidR="00F4183F" w:rsidRPr="00F4183F" w:rsidRDefault="00F4183F" w:rsidP="00F4183F">
      <w:pPr>
        <w:jc w:val="center"/>
        <w:rPr>
          <w:rFonts w:ascii="Cambria" w:hAnsi="Cambria"/>
          <w:i/>
          <w:sz w:val="28"/>
          <w:szCs w:val="28"/>
          <w:lang w:val="pt-BR"/>
        </w:rPr>
      </w:pPr>
      <w:r w:rsidRPr="00F4183F">
        <w:rPr>
          <w:rFonts w:ascii="Cambria" w:hAnsi="Cambria"/>
          <w:i/>
          <w:sz w:val="28"/>
          <w:szCs w:val="28"/>
          <w:lang w:val="pt-BR"/>
        </w:rPr>
        <w:t xml:space="preserve">The </w:t>
      </w:r>
      <w:proofErr w:type="spellStart"/>
      <w:r w:rsidRPr="00F4183F">
        <w:rPr>
          <w:rFonts w:ascii="Cambria" w:hAnsi="Cambria"/>
          <w:i/>
          <w:sz w:val="28"/>
          <w:szCs w:val="28"/>
          <w:lang w:val="pt-BR"/>
        </w:rPr>
        <w:t>Brazil</w:t>
      </w:r>
      <w:proofErr w:type="spellEnd"/>
      <w:r w:rsidRPr="00F4183F">
        <w:rPr>
          <w:rFonts w:ascii="Cambria" w:hAnsi="Cambria"/>
          <w:i/>
          <w:sz w:val="28"/>
          <w:szCs w:val="28"/>
          <w:lang w:val="pt-BR"/>
        </w:rPr>
        <w:t xml:space="preserve"> </w:t>
      </w:r>
      <w:proofErr w:type="spellStart"/>
      <w:r w:rsidRPr="00F4183F">
        <w:rPr>
          <w:rFonts w:ascii="Cambria" w:hAnsi="Cambria"/>
          <w:i/>
          <w:sz w:val="28"/>
          <w:szCs w:val="28"/>
          <w:lang w:val="pt-BR"/>
        </w:rPr>
        <w:t>Climate</w:t>
      </w:r>
      <w:proofErr w:type="spellEnd"/>
      <w:r w:rsidRPr="00F4183F">
        <w:rPr>
          <w:rFonts w:ascii="Cambria" w:hAnsi="Cambria"/>
          <w:i/>
          <w:sz w:val="28"/>
          <w:szCs w:val="28"/>
          <w:lang w:val="pt-BR"/>
        </w:rPr>
        <w:t xml:space="preserve"> Center</w:t>
      </w:r>
    </w:p>
    <w:p w14:paraId="10ADB556" w14:textId="77777777" w:rsidR="00F4183F" w:rsidRPr="00F4183F" w:rsidRDefault="00F4183F" w:rsidP="00F4183F">
      <w:pPr>
        <w:rPr>
          <w:rFonts w:ascii="Cambria" w:hAnsi="Cambria"/>
          <w:sz w:val="28"/>
          <w:szCs w:val="28"/>
          <w:u w:val="single"/>
        </w:rPr>
      </w:pPr>
    </w:p>
    <w:p w14:paraId="73126979" w14:textId="77777777" w:rsidR="00F4183F" w:rsidRPr="00F4183F" w:rsidRDefault="00F4183F" w:rsidP="00F4183F">
      <w:pPr>
        <w:rPr>
          <w:rFonts w:ascii="Cambria" w:hAnsi="Cambria"/>
          <w:b/>
          <w:sz w:val="28"/>
          <w:szCs w:val="28"/>
        </w:rPr>
      </w:pPr>
    </w:p>
    <w:p w14:paraId="4592317F" w14:textId="77777777" w:rsidR="002C1E93" w:rsidRDefault="002C1E93" w:rsidP="00F4183F">
      <w:pPr>
        <w:rPr>
          <w:sz w:val="28"/>
          <w:szCs w:val="28"/>
        </w:rPr>
      </w:pPr>
    </w:p>
    <w:p w14:paraId="7B53B913" w14:textId="314B6345" w:rsidR="00765334" w:rsidRDefault="00FE0BF4" w:rsidP="00F418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83F">
        <w:rPr>
          <w:sz w:val="28"/>
          <w:szCs w:val="28"/>
        </w:rPr>
        <w:t>The 450ppm/2 degree paradigm will not be achieved in the present gl</w:t>
      </w:r>
      <w:r w:rsidR="009938B9">
        <w:rPr>
          <w:sz w:val="28"/>
          <w:szCs w:val="28"/>
        </w:rPr>
        <w:t>obal economic/financial context both indifferent and</w:t>
      </w:r>
      <w:r w:rsidRPr="00F4183F">
        <w:rPr>
          <w:sz w:val="28"/>
          <w:szCs w:val="28"/>
        </w:rPr>
        <w:t xml:space="preserve"> ineffective to </w:t>
      </w:r>
      <w:r w:rsidR="009938B9">
        <w:rPr>
          <w:sz w:val="28"/>
          <w:szCs w:val="28"/>
        </w:rPr>
        <w:t>deal</w:t>
      </w:r>
      <w:r>
        <w:rPr>
          <w:sz w:val="28"/>
          <w:szCs w:val="28"/>
        </w:rPr>
        <w:t xml:space="preserve"> with the huge climate crisis challenging humanity in the 21</w:t>
      </w:r>
      <w:r w:rsidRPr="00FE0BF4">
        <w:rPr>
          <w:sz w:val="28"/>
          <w:szCs w:val="28"/>
          <w:vertAlign w:val="superscript"/>
        </w:rPr>
        <w:t>st</w:t>
      </w:r>
      <w:r w:rsidR="007C1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Century. </w:t>
      </w:r>
      <w:r w:rsidR="00765334">
        <w:rPr>
          <w:sz w:val="28"/>
          <w:szCs w:val="28"/>
        </w:rPr>
        <w:t>M</w:t>
      </w:r>
      <w:r w:rsidR="00F4183F">
        <w:rPr>
          <w:sz w:val="28"/>
          <w:szCs w:val="28"/>
        </w:rPr>
        <w:t xml:space="preserve">ost </w:t>
      </w:r>
      <w:r w:rsidR="00B200A1">
        <w:rPr>
          <w:sz w:val="28"/>
          <w:szCs w:val="28"/>
        </w:rPr>
        <w:t>governments struggle with large</w:t>
      </w:r>
      <w:r w:rsidR="00F4183F" w:rsidRPr="00F4183F">
        <w:rPr>
          <w:sz w:val="28"/>
          <w:szCs w:val="28"/>
        </w:rPr>
        <w:t xml:space="preserve"> debts and persistent deficits</w:t>
      </w:r>
      <w:r w:rsidR="0020733C">
        <w:rPr>
          <w:sz w:val="28"/>
          <w:szCs w:val="28"/>
        </w:rPr>
        <w:t xml:space="preserve">, their resources are limited. </w:t>
      </w:r>
      <w:r w:rsidR="00F4183F" w:rsidRPr="00F4183F">
        <w:rPr>
          <w:sz w:val="28"/>
          <w:szCs w:val="28"/>
        </w:rPr>
        <w:t xml:space="preserve"> </w:t>
      </w:r>
      <w:r w:rsidR="007C178D">
        <w:rPr>
          <w:sz w:val="28"/>
          <w:szCs w:val="28"/>
        </w:rPr>
        <w:t>T</w:t>
      </w:r>
      <w:r w:rsidR="00F4183F" w:rsidRPr="00F4183F">
        <w:rPr>
          <w:sz w:val="28"/>
          <w:szCs w:val="28"/>
        </w:rPr>
        <w:t xml:space="preserve">here are no </w:t>
      </w:r>
      <w:r w:rsidR="006F0586">
        <w:rPr>
          <w:sz w:val="28"/>
          <w:szCs w:val="28"/>
        </w:rPr>
        <w:t>big</w:t>
      </w:r>
      <w:r w:rsidR="00765334">
        <w:rPr>
          <w:sz w:val="28"/>
          <w:szCs w:val="28"/>
        </w:rPr>
        <w:t xml:space="preserve"> scale mechanisms or </w:t>
      </w:r>
      <w:r w:rsidR="00F4183F" w:rsidRPr="00F4183F">
        <w:rPr>
          <w:sz w:val="28"/>
          <w:szCs w:val="28"/>
        </w:rPr>
        <w:t>adequate incentives</w:t>
      </w:r>
      <w:r w:rsidR="005A2F6E" w:rsidRPr="005A2F6E">
        <w:rPr>
          <w:sz w:val="28"/>
          <w:szCs w:val="28"/>
        </w:rPr>
        <w:t xml:space="preserve"> </w:t>
      </w:r>
      <w:r w:rsidR="00F4183F" w:rsidRPr="00F4183F">
        <w:rPr>
          <w:sz w:val="28"/>
          <w:szCs w:val="28"/>
        </w:rPr>
        <w:t xml:space="preserve">to mobilize </w:t>
      </w:r>
      <w:r w:rsidR="0020733C">
        <w:rPr>
          <w:sz w:val="28"/>
          <w:szCs w:val="28"/>
        </w:rPr>
        <w:t xml:space="preserve">capitals </w:t>
      </w:r>
      <w:r w:rsidR="005A2F6E">
        <w:rPr>
          <w:sz w:val="28"/>
          <w:szCs w:val="28"/>
        </w:rPr>
        <w:t>for</w:t>
      </w:r>
      <w:r w:rsidR="005A2F6E" w:rsidRPr="00F4183F">
        <w:rPr>
          <w:sz w:val="28"/>
          <w:szCs w:val="28"/>
        </w:rPr>
        <w:t xml:space="preserve"> productive low carbon investments</w:t>
      </w:r>
      <w:r w:rsidR="00765334" w:rsidRPr="00F4183F">
        <w:rPr>
          <w:sz w:val="28"/>
          <w:szCs w:val="28"/>
        </w:rPr>
        <w:t xml:space="preserve"> </w:t>
      </w:r>
      <w:r w:rsidR="00765334">
        <w:rPr>
          <w:sz w:val="28"/>
          <w:szCs w:val="28"/>
        </w:rPr>
        <w:t xml:space="preserve">from </w:t>
      </w:r>
      <w:r w:rsidR="006F058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huge </w:t>
      </w:r>
      <w:r w:rsidR="006F0586">
        <w:rPr>
          <w:sz w:val="28"/>
          <w:szCs w:val="28"/>
        </w:rPr>
        <w:t>amount</w:t>
      </w:r>
      <w:r w:rsidR="00F4183F" w:rsidRPr="00F4183F">
        <w:rPr>
          <w:sz w:val="28"/>
          <w:szCs w:val="28"/>
        </w:rPr>
        <w:t xml:space="preserve"> available i</w:t>
      </w:r>
      <w:r w:rsidR="002C1E93">
        <w:rPr>
          <w:sz w:val="28"/>
          <w:szCs w:val="28"/>
        </w:rPr>
        <w:t>n the global financial markets</w:t>
      </w:r>
      <w:r w:rsidR="00F4183F" w:rsidRPr="00F4183F">
        <w:rPr>
          <w:sz w:val="28"/>
          <w:szCs w:val="28"/>
        </w:rPr>
        <w:t xml:space="preserve">. </w:t>
      </w:r>
      <w:r w:rsidR="00765334">
        <w:rPr>
          <w:sz w:val="28"/>
          <w:szCs w:val="28"/>
        </w:rPr>
        <w:t>D</w:t>
      </w:r>
      <w:r w:rsidR="00765334" w:rsidRPr="00F4183F">
        <w:rPr>
          <w:sz w:val="28"/>
          <w:szCs w:val="28"/>
        </w:rPr>
        <w:t xml:space="preserve">e-carbonization demands </w:t>
      </w:r>
      <w:r w:rsidR="00F74AD1">
        <w:rPr>
          <w:sz w:val="28"/>
          <w:szCs w:val="28"/>
        </w:rPr>
        <w:t xml:space="preserve">strong </w:t>
      </w:r>
      <w:r w:rsidR="00765334">
        <w:rPr>
          <w:sz w:val="28"/>
          <w:szCs w:val="28"/>
        </w:rPr>
        <w:t>upfront</w:t>
      </w:r>
      <w:r w:rsidR="00D21DCE">
        <w:rPr>
          <w:sz w:val="28"/>
          <w:szCs w:val="28"/>
        </w:rPr>
        <w:t xml:space="preserve"> and slower return</w:t>
      </w:r>
      <w:r w:rsidR="00AF7BB0">
        <w:rPr>
          <w:sz w:val="28"/>
          <w:szCs w:val="28"/>
        </w:rPr>
        <w:t xml:space="preserve"> </w:t>
      </w:r>
      <w:r w:rsidR="00765334">
        <w:rPr>
          <w:sz w:val="28"/>
          <w:szCs w:val="28"/>
        </w:rPr>
        <w:t>financing that is</w:t>
      </w:r>
      <w:r w:rsidR="00765334" w:rsidRPr="00F4183F">
        <w:rPr>
          <w:sz w:val="28"/>
          <w:szCs w:val="28"/>
        </w:rPr>
        <w:t xml:space="preserve"> </w:t>
      </w:r>
      <w:r w:rsidR="00621ECC">
        <w:rPr>
          <w:sz w:val="28"/>
          <w:szCs w:val="28"/>
        </w:rPr>
        <w:t xml:space="preserve">hard to obtain </w:t>
      </w:r>
      <w:r w:rsidR="00765334" w:rsidRPr="00F4183F">
        <w:rPr>
          <w:sz w:val="28"/>
          <w:szCs w:val="28"/>
        </w:rPr>
        <w:t>under current financial system cr</w:t>
      </w:r>
      <w:r w:rsidR="00FA7E2D">
        <w:rPr>
          <w:sz w:val="28"/>
          <w:szCs w:val="28"/>
        </w:rPr>
        <w:t xml:space="preserve">iteria, more prone to speculative stakes. </w:t>
      </w:r>
    </w:p>
    <w:p w14:paraId="650A080D" w14:textId="77777777" w:rsidR="00765334" w:rsidRDefault="00765334" w:rsidP="00F4183F">
      <w:pPr>
        <w:rPr>
          <w:sz w:val="28"/>
          <w:szCs w:val="28"/>
        </w:rPr>
      </w:pPr>
    </w:p>
    <w:p w14:paraId="2DA42D61" w14:textId="77777777" w:rsidR="00B357C7" w:rsidRDefault="006602E1" w:rsidP="00FE0BF4">
      <w:pPr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The pricing</w:t>
      </w:r>
      <w:r w:rsidR="00E35D35">
        <w:rPr>
          <w:sz w:val="28"/>
          <w:szCs w:val="28"/>
        </w:rPr>
        <w:t xml:space="preserve"> of carbon for</w:t>
      </w:r>
      <w:r w:rsidR="0071148F">
        <w:rPr>
          <w:sz w:val="28"/>
          <w:szCs w:val="28"/>
        </w:rPr>
        <w:t xml:space="preserve"> taxation </w:t>
      </w:r>
      <w:r w:rsidR="00E35D35">
        <w:rPr>
          <w:sz w:val="28"/>
          <w:szCs w:val="28"/>
        </w:rPr>
        <w:t xml:space="preserve">purposes </w:t>
      </w:r>
      <w:r w:rsidR="0071148F">
        <w:rPr>
          <w:sz w:val="28"/>
          <w:szCs w:val="28"/>
        </w:rPr>
        <w:t xml:space="preserve">makes a lot of sense </w:t>
      </w:r>
      <w:r w:rsidR="00F4183F" w:rsidRPr="00F4183F">
        <w:rPr>
          <w:sz w:val="28"/>
          <w:szCs w:val="28"/>
        </w:rPr>
        <w:t xml:space="preserve">but </w:t>
      </w:r>
      <w:r w:rsidR="00765334">
        <w:rPr>
          <w:sz w:val="28"/>
          <w:szCs w:val="28"/>
        </w:rPr>
        <w:t xml:space="preserve">faces </w:t>
      </w:r>
      <w:r w:rsidR="00FE0BF4">
        <w:rPr>
          <w:sz w:val="28"/>
          <w:szCs w:val="28"/>
        </w:rPr>
        <w:t xml:space="preserve">internal </w:t>
      </w:r>
      <w:r w:rsidR="00765334">
        <w:rPr>
          <w:sz w:val="28"/>
          <w:szCs w:val="28"/>
        </w:rPr>
        <w:t>political resistance in most countries</w:t>
      </w:r>
      <w:r w:rsidR="00FE0BF4">
        <w:rPr>
          <w:sz w:val="28"/>
          <w:szCs w:val="28"/>
        </w:rPr>
        <w:t xml:space="preserve"> </w:t>
      </w:r>
      <w:r w:rsidR="00765334">
        <w:rPr>
          <w:sz w:val="28"/>
          <w:szCs w:val="28"/>
        </w:rPr>
        <w:t xml:space="preserve">and enough </w:t>
      </w:r>
      <w:r w:rsidR="00D51A56">
        <w:rPr>
          <w:sz w:val="28"/>
          <w:szCs w:val="28"/>
        </w:rPr>
        <w:t>to keep it blocked in</w:t>
      </w:r>
      <w:r w:rsidR="00765334">
        <w:rPr>
          <w:sz w:val="28"/>
          <w:szCs w:val="28"/>
        </w:rPr>
        <w:t xml:space="preserve"> the consensus dependent UNFCCC.   It is a</w:t>
      </w:r>
      <w:r w:rsidR="006C6F75">
        <w:rPr>
          <w:sz w:val="28"/>
          <w:szCs w:val="28"/>
        </w:rPr>
        <w:t xml:space="preserve">n uphill </w:t>
      </w:r>
      <w:r w:rsidR="00765334">
        <w:rPr>
          <w:sz w:val="28"/>
          <w:szCs w:val="28"/>
        </w:rPr>
        <w:t xml:space="preserve">battle that will </w:t>
      </w:r>
      <w:r w:rsidR="001A555F">
        <w:rPr>
          <w:sz w:val="28"/>
          <w:szCs w:val="28"/>
        </w:rPr>
        <w:t>eventually be won</w:t>
      </w:r>
      <w:r w:rsidR="001C3A5E">
        <w:rPr>
          <w:sz w:val="28"/>
          <w:szCs w:val="28"/>
        </w:rPr>
        <w:t xml:space="preserve"> but will </w:t>
      </w:r>
      <w:r w:rsidR="00765334">
        <w:rPr>
          <w:sz w:val="28"/>
          <w:szCs w:val="28"/>
        </w:rPr>
        <w:t>have to be</w:t>
      </w:r>
      <w:r w:rsidR="0071148F">
        <w:rPr>
          <w:sz w:val="28"/>
          <w:szCs w:val="28"/>
        </w:rPr>
        <w:t xml:space="preserve"> </w:t>
      </w:r>
      <w:r w:rsidR="006E1CDB">
        <w:rPr>
          <w:sz w:val="28"/>
          <w:szCs w:val="28"/>
        </w:rPr>
        <w:t>fought internally in each</w:t>
      </w:r>
      <w:r w:rsidR="00054A58">
        <w:rPr>
          <w:sz w:val="28"/>
          <w:szCs w:val="28"/>
        </w:rPr>
        <w:t xml:space="preserve"> and every</w:t>
      </w:r>
      <w:r w:rsidR="00464F26">
        <w:rPr>
          <w:sz w:val="28"/>
          <w:szCs w:val="28"/>
        </w:rPr>
        <w:t xml:space="preserve"> country</w:t>
      </w:r>
      <w:r w:rsidR="006C0AEA">
        <w:rPr>
          <w:sz w:val="28"/>
          <w:szCs w:val="28"/>
        </w:rPr>
        <w:t>, one by one</w:t>
      </w:r>
      <w:r w:rsidR="0071148F">
        <w:rPr>
          <w:sz w:val="28"/>
          <w:szCs w:val="28"/>
        </w:rPr>
        <w:t xml:space="preserve">, since </w:t>
      </w:r>
      <w:r w:rsidR="00054A58">
        <w:rPr>
          <w:sz w:val="28"/>
          <w:szCs w:val="28"/>
        </w:rPr>
        <w:t xml:space="preserve">taxation systems are </w:t>
      </w:r>
      <w:r w:rsidR="0071148F">
        <w:rPr>
          <w:sz w:val="28"/>
          <w:szCs w:val="28"/>
        </w:rPr>
        <w:t>national</w:t>
      </w:r>
      <w:r w:rsidR="00B54618">
        <w:rPr>
          <w:sz w:val="28"/>
          <w:szCs w:val="28"/>
        </w:rPr>
        <w:t xml:space="preserve">. ‘Positive pricing’ </w:t>
      </w:r>
      <w:r w:rsidR="0071148F">
        <w:rPr>
          <w:sz w:val="28"/>
          <w:szCs w:val="28"/>
        </w:rPr>
        <w:t xml:space="preserve">of carbon reduction </w:t>
      </w:r>
      <w:r w:rsidR="0071148F" w:rsidRPr="00F4183F">
        <w:rPr>
          <w:sz w:val="28"/>
          <w:szCs w:val="28"/>
        </w:rPr>
        <w:t xml:space="preserve">is </w:t>
      </w:r>
      <w:r w:rsidR="001A555F">
        <w:rPr>
          <w:sz w:val="28"/>
          <w:szCs w:val="28"/>
        </w:rPr>
        <w:t xml:space="preserve">a parallel and </w:t>
      </w:r>
      <w:r w:rsidR="00464F26">
        <w:rPr>
          <w:sz w:val="28"/>
          <w:szCs w:val="28"/>
        </w:rPr>
        <w:t xml:space="preserve">complementary </w:t>
      </w:r>
      <w:r w:rsidR="00B54618">
        <w:rPr>
          <w:sz w:val="28"/>
          <w:szCs w:val="28"/>
        </w:rPr>
        <w:t>approach</w:t>
      </w:r>
      <w:r w:rsidR="007C2D92">
        <w:rPr>
          <w:sz w:val="28"/>
          <w:szCs w:val="28"/>
        </w:rPr>
        <w:t>. Politically</w:t>
      </w:r>
      <w:r w:rsidR="00D7117B">
        <w:rPr>
          <w:sz w:val="28"/>
          <w:szCs w:val="28"/>
        </w:rPr>
        <w:t xml:space="preserve"> it is </w:t>
      </w:r>
      <w:r w:rsidR="00B54618">
        <w:rPr>
          <w:sz w:val="28"/>
          <w:szCs w:val="28"/>
        </w:rPr>
        <w:t xml:space="preserve">carrots </w:t>
      </w:r>
      <w:r w:rsidR="00D7117B">
        <w:rPr>
          <w:sz w:val="28"/>
          <w:szCs w:val="28"/>
        </w:rPr>
        <w:t xml:space="preserve">rather </w:t>
      </w:r>
      <w:r w:rsidR="00B54618">
        <w:rPr>
          <w:sz w:val="28"/>
          <w:szCs w:val="28"/>
        </w:rPr>
        <w:t>than sticks</w:t>
      </w:r>
      <w:r w:rsidR="00D7117B">
        <w:rPr>
          <w:sz w:val="28"/>
          <w:szCs w:val="28"/>
        </w:rPr>
        <w:t>. I</w:t>
      </w:r>
      <w:r w:rsidR="007C2D92">
        <w:rPr>
          <w:sz w:val="28"/>
          <w:szCs w:val="28"/>
        </w:rPr>
        <w:t>t</w:t>
      </w:r>
      <w:r w:rsidR="00464F26">
        <w:rPr>
          <w:sz w:val="28"/>
          <w:szCs w:val="28"/>
        </w:rPr>
        <w:t xml:space="preserve"> is based upon the </w:t>
      </w:r>
      <w:r w:rsidR="0071148F">
        <w:rPr>
          <w:sz w:val="28"/>
          <w:szCs w:val="28"/>
        </w:rPr>
        <w:t xml:space="preserve">recognition of </w:t>
      </w:r>
      <w:r w:rsidR="00662697">
        <w:rPr>
          <w:sz w:val="28"/>
          <w:szCs w:val="28"/>
        </w:rPr>
        <w:t>the</w:t>
      </w:r>
      <w:r w:rsidR="00464F26">
        <w:rPr>
          <w:sz w:val="28"/>
          <w:szCs w:val="28"/>
        </w:rPr>
        <w:t xml:space="preserve"> </w:t>
      </w:r>
      <w:r w:rsidR="00F4183F" w:rsidRPr="00F66F35">
        <w:rPr>
          <w:sz w:val="28"/>
          <w:szCs w:val="28"/>
        </w:rPr>
        <w:t xml:space="preserve">social and economic value </w:t>
      </w:r>
      <w:r w:rsidR="007C2D92">
        <w:rPr>
          <w:sz w:val="28"/>
          <w:szCs w:val="28"/>
        </w:rPr>
        <w:t>of carbon reduction and envisions</w:t>
      </w:r>
      <w:r w:rsidR="00AC28C6">
        <w:rPr>
          <w:sz w:val="28"/>
          <w:szCs w:val="28"/>
        </w:rPr>
        <w:t xml:space="preserve"> mechanisms </w:t>
      </w:r>
      <w:r w:rsidR="00D7117B">
        <w:rPr>
          <w:sz w:val="28"/>
          <w:szCs w:val="28"/>
        </w:rPr>
        <w:t>to make it a</w:t>
      </w:r>
      <w:r w:rsidR="007C2D92">
        <w:rPr>
          <w:sz w:val="28"/>
          <w:szCs w:val="28"/>
        </w:rPr>
        <w:t xml:space="preserve"> </w:t>
      </w:r>
      <w:r w:rsidR="00F4183F">
        <w:rPr>
          <w:sz w:val="28"/>
          <w:szCs w:val="28"/>
        </w:rPr>
        <w:t xml:space="preserve">convertible </w:t>
      </w:r>
      <w:r w:rsidR="00F4183F" w:rsidRPr="00F4183F">
        <w:rPr>
          <w:sz w:val="28"/>
          <w:szCs w:val="28"/>
        </w:rPr>
        <w:t>financial value</w:t>
      </w:r>
      <w:r w:rsidR="00F66F35">
        <w:rPr>
          <w:sz w:val="28"/>
          <w:szCs w:val="28"/>
        </w:rPr>
        <w:t>.</w:t>
      </w:r>
      <w:r w:rsidR="00F4183F">
        <w:rPr>
          <w:sz w:val="28"/>
          <w:szCs w:val="28"/>
        </w:rPr>
        <w:t xml:space="preserve"> </w:t>
      </w:r>
      <w:r w:rsidR="00662697">
        <w:rPr>
          <w:sz w:val="28"/>
          <w:szCs w:val="28"/>
        </w:rPr>
        <w:t>It is</w:t>
      </w:r>
      <w:r w:rsidR="00464F26">
        <w:rPr>
          <w:sz w:val="28"/>
          <w:szCs w:val="28"/>
        </w:rPr>
        <w:t xml:space="preserve"> </w:t>
      </w:r>
      <w:r w:rsidR="00662697">
        <w:rPr>
          <w:sz w:val="28"/>
          <w:szCs w:val="28"/>
        </w:rPr>
        <w:t>basically a reward for duly certified</w:t>
      </w:r>
      <w:r w:rsidR="00464F26">
        <w:rPr>
          <w:sz w:val="28"/>
          <w:szCs w:val="28"/>
        </w:rPr>
        <w:t xml:space="preserve"> mitigation</w:t>
      </w:r>
      <w:r w:rsidR="00EB0175">
        <w:rPr>
          <w:sz w:val="28"/>
          <w:szCs w:val="28"/>
        </w:rPr>
        <w:t xml:space="preserve"> that</w:t>
      </w:r>
      <w:r w:rsidR="00662697">
        <w:rPr>
          <w:sz w:val="28"/>
          <w:szCs w:val="28"/>
        </w:rPr>
        <w:t xml:space="preserve"> does not replace carbon taxation but </w:t>
      </w:r>
      <w:r w:rsidR="00EB0175">
        <w:rPr>
          <w:sz w:val="28"/>
          <w:szCs w:val="28"/>
        </w:rPr>
        <w:t>can complement it offering</w:t>
      </w:r>
      <w:r w:rsidR="00AC28C6">
        <w:rPr>
          <w:sz w:val="28"/>
          <w:szCs w:val="28"/>
        </w:rPr>
        <w:t xml:space="preserve"> </w:t>
      </w:r>
      <w:r w:rsidR="00EB0175">
        <w:rPr>
          <w:sz w:val="28"/>
          <w:szCs w:val="28"/>
        </w:rPr>
        <w:t xml:space="preserve">a </w:t>
      </w:r>
      <w:r w:rsidR="00662697">
        <w:rPr>
          <w:sz w:val="28"/>
          <w:szCs w:val="28"/>
        </w:rPr>
        <w:t xml:space="preserve">different </w:t>
      </w:r>
      <w:r w:rsidR="00AC28C6">
        <w:rPr>
          <w:sz w:val="28"/>
          <w:szCs w:val="28"/>
        </w:rPr>
        <w:t xml:space="preserve">path </w:t>
      </w:r>
      <w:r w:rsidR="00637FCC">
        <w:rPr>
          <w:sz w:val="28"/>
          <w:szCs w:val="28"/>
        </w:rPr>
        <w:t>for a</w:t>
      </w:r>
      <w:r w:rsidR="00EE7A06">
        <w:rPr>
          <w:sz w:val="28"/>
          <w:szCs w:val="28"/>
        </w:rPr>
        <w:t xml:space="preserve"> same purpose</w:t>
      </w:r>
      <w:r w:rsidR="00662697">
        <w:rPr>
          <w:sz w:val="28"/>
          <w:szCs w:val="28"/>
        </w:rPr>
        <w:t>.</w:t>
      </w:r>
      <w:r w:rsidR="00B32A46">
        <w:rPr>
          <w:rFonts w:ascii="Cambria" w:hAnsi="Cambria"/>
          <w:sz w:val="28"/>
          <w:szCs w:val="28"/>
        </w:rPr>
        <w:t xml:space="preserve"> </w:t>
      </w:r>
    </w:p>
    <w:p w14:paraId="1EC48BC1" w14:textId="77777777" w:rsidR="00B357C7" w:rsidRDefault="00B357C7" w:rsidP="00FE0BF4">
      <w:pPr>
        <w:rPr>
          <w:rFonts w:ascii="Cambria" w:hAnsi="Cambria"/>
          <w:sz w:val="28"/>
          <w:szCs w:val="28"/>
        </w:rPr>
      </w:pPr>
    </w:p>
    <w:p w14:paraId="1CA657F3" w14:textId="4B059150" w:rsidR="00C21A5D" w:rsidRDefault="00B357C7" w:rsidP="00C21A5D">
      <w:pPr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FE0BF4">
        <w:rPr>
          <w:rFonts w:ascii="Cambria" w:hAnsi="Cambria"/>
          <w:sz w:val="28"/>
          <w:szCs w:val="28"/>
        </w:rPr>
        <w:t xml:space="preserve">Brazil </w:t>
      </w:r>
      <w:r w:rsidR="0051659E">
        <w:rPr>
          <w:rFonts w:ascii="Cambria" w:hAnsi="Cambria"/>
          <w:sz w:val="28"/>
          <w:szCs w:val="28"/>
        </w:rPr>
        <w:t xml:space="preserve">has </w:t>
      </w:r>
      <w:r w:rsidR="00154A92">
        <w:rPr>
          <w:rFonts w:ascii="Cambria" w:hAnsi="Cambria"/>
          <w:sz w:val="28"/>
          <w:szCs w:val="28"/>
        </w:rPr>
        <w:t xml:space="preserve">submitted </w:t>
      </w:r>
      <w:r w:rsidR="00FE0BF4" w:rsidRPr="00F4183F">
        <w:rPr>
          <w:rFonts w:ascii="Cambria" w:hAnsi="Cambria"/>
          <w:sz w:val="28"/>
          <w:szCs w:val="28"/>
        </w:rPr>
        <w:t>to the UNFCCC</w:t>
      </w:r>
      <w:r w:rsidR="00FE0BF4">
        <w:rPr>
          <w:rFonts w:ascii="Cambria" w:hAnsi="Cambria"/>
          <w:sz w:val="28"/>
          <w:szCs w:val="28"/>
        </w:rPr>
        <w:t xml:space="preserve">, in the COP 20, in Lima, in 2014, </w:t>
      </w:r>
      <w:r w:rsidR="00154A92">
        <w:rPr>
          <w:rFonts w:ascii="Cambria" w:hAnsi="Cambria"/>
          <w:sz w:val="28"/>
          <w:szCs w:val="28"/>
        </w:rPr>
        <w:t xml:space="preserve">a proposal </w:t>
      </w:r>
      <w:r w:rsidR="00FE0BF4">
        <w:rPr>
          <w:rFonts w:ascii="Cambria" w:hAnsi="Cambria"/>
          <w:sz w:val="28"/>
          <w:szCs w:val="28"/>
        </w:rPr>
        <w:t>to recognize “</w:t>
      </w:r>
      <w:r w:rsidR="00FE0BF4" w:rsidRPr="00F4183F">
        <w:rPr>
          <w:b/>
          <w:sz w:val="28"/>
          <w:szCs w:val="28"/>
        </w:rPr>
        <w:t>the social and economic value of emissions reduction and the need to consider them as units of convertible financial value.”</w:t>
      </w:r>
      <w:r w:rsidR="00FE0BF4">
        <w:rPr>
          <w:sz w:val="28"/>
          <w:szCs w:val="28"/>
        </w:rPr>
        <w:t xml:space="preserve"> This was meant to be an initial</w:t>
      </w:r>
      <w:r w:rsidR="00FE0BF4" w:rsidRPr="00F4183F">
        <w:rPr>
          <w:sz w:val="28"/>
          <w:szCs w:val="28"/>
        </w:rPr>
        <w:t xml:space="preserve"> step towards the creation of </w:t>
      </w:r>
      <w:r w:rsidR="00FE0BF4">
        <w:rPr>
          <w:sz w:val="28"/>
          <w:szCs w:val="28"/>
        </w:rPr>
        <w:t xml:space="preserve">this </w:t>
      </w:r>
      <w:r w:rsidR="00FE0BF4" w:rsidRPr="00F4183F">
        <w:rPr>
          <w:sz w:val="28"/>
          <w:szCs w:val="28"/>
        </w:rPr>
        <w:t xml:space="preserve">new </w:t>
      </w:r>
      <w:r w:rsidR="00FE0BF4">
        <w:rPr>
          <w:sz w:val="28"/>
          <w:szCs w:val="28"/>
        </w:rPr>
        <w:t>instrument for financing</w:t>
      </w:r>
      <w:r w:rsidR="00FE0BF4" w:rsidRPr="00F4183F">
        <w:rPr>
          <w:sz w:val="28"/>
          <w:szCs w:val="28"/>
        </w:rPr>
        <w:t xml:space="preserve"> transition to low carbon economies. </w:t>
      </w:r>
      <w:r w:rsidR="00662697">
        <w:rPr>
          <w:sz w:val="28"/>
          <w:szCs w:val="28"/>
        </w:rPr>
        <w:t xml:space="preserve">The </w:t>
      </w:r>
      <w:r w:rsidR="0071148F">
        <w:rPr>
          <w:sz w:val="28"/>
          <w:szCs w:val="28"/>
        </w:rPr>
        <w:t xml:space="preserve">rational </w:t>
      </w:r>
      <w:r w:rsidR="00662697">
        <w:rPr>
          <w:sz w:val="28"/>
          <w:szCs w:val="28"/>
        </w:rPr>
        <w:t xml:space="preserve">for </w:t>
      </w:r>
      <w:r w:rsidR="00651F11">
        <w:rPr>
          <w:sz w:val="28"/>
          <w:szCs w:val="28"/>
        </w:rPr>
        <w:t>c</w:t>
      </w:r>
      <w:r w:rsidR="00013CEA">
        <w:rPr>
          <w:sz w:val="28"/>
          <w:szCs w:val="28"/>
        </w:rPr>
        <w:t xml:space="preserve">arbon reduction </w:t>
      </w:r>
      <w:r w:rsidR="008847E0">
        <w:rPr>
          <w:sz w:val="28"/>
          <w:szCs w:val="28"/>
        </w:rPr>
        <w:t>being</w:t>
      </w:r>
      <w:r w:rsidR="00662697">
        <w:rPr>
          <w:sz w:val="28"/>
          <w:szCs w:val="28"/>
        </w:rPr>
        <w:t xml:space="preserve"> source of true</w:t>
      </w:r>
      <w:r w:rsidR="00651F11">
        <w:rPr>
          <w:sz w:val="28"/>
          <w:szCs w:val="28"/>
        </w:rPr>
        <w:t xml:space="preserve"> valu</w:t>
      </w:r>
      <w:r w:rsidR="00767BFD">
        <w:rPr>
          <w:sz w:val="28"/>
          <w:szCs w:val="28"/>
        </w:rPr>
        <w:t>e –</w:t>
      </w:r>
      <w:r w:rsidR="0002488A">
        <w:rPr>
          <w:sz w:val="28"/>
          <w:szCs w:val="28"/>
        </w:rPr>
        <w:t xml:space="preserve">not a </w:t>
      </w:r>
      <w:r w:rsidR="00662697">
        <w:rPr>
          <w:sz w:val="28"/>
          <w:szCs w:val="28"/>
        </w:rPr>
        <w:t>‘</w:t>
      </w:r>
      <w:proofErr w:type="spellStart"/>
      <w:r w:rsidR="00662697">
        <w:rPr>
          <w:sz w:val="28"/>
          <w:szCs w:val="28"/>
        </w:rPr>
        <w:t>bitcoin</w:t>
      </w:r>
      <w:proofErr w:type="spellEnd"/>
      <w:r w:rsidR="00662697">
        <w:rPr>
          <w:sz w:val="28"/>
          <w:szCs w:val="28"/>
        </w:rPr>
        <w:t>’ kind of device</w:t>
      </w:r>
      <w:r w:rsidR="00767BFD">
        <w:rPr>
          <w:sz w:val="28"/>
          <w:szCs w:val="28"/>
        </w:rPr>
        <w:t xml:space="preserve">--   is </w:t>
      </w:r>
      <w:r w:rsidR="00662697">
        <w:rPr>
          <w:sz w:val="28"/>
          <w:szCs w:val="28"/>
        </w:rPr>
        <w:t xml:space="preserve">based upon quantifying the loss inflicted to the global economy by climate change. </w:t>
      </w:r>
      <w:r w:rsidR="00651F11">
        <w:rPr>
          <w:sz w:val="28"/>
          <w:szCs w:val="28"/>
        </w:rPr>
        <w:t xml:space="preserve"> </w:t>
      </w:r>
      <w:r w:rsidR="00E002CC">
        <w:rPr>
          <w:sz w:val="28"/>
          <w:szCs w:val="28"/>
        </w:rPr>
        <w:t>In</w:t>
      </w:r>
      <w:r w:rsidR="00F66F35" w:rsidRPr="00F4183F">
        <w:rPr>
          <w:sz w:val="28"/>
          <w:szCs w:val="28"/>
        </w:rPr>
        <w:t xml:space="preserve"> the Stern Report </w:t>
      </w:r>
      <w:r w:rsidR="006B76EC">
        <w:rPr>
          <w:sz w:val="28"/>
          <w:szCs w:val="28"/>
        </w:rPr>
        <w:t>it has been estimated as</w:t>
      </w:r>
      <w:r w:rsidR="00662697">
        <w:rPr>
          <w:sz w:val="28"/>
          <w:szCs w:val="28"/>
        </w:rPr>
        <w:t xml:space="preserve"> </w:t>
      </w:r>
      <w:r w:rsidR="00F66F35">
        <w:rPr>
          <w:sz w:val="28"/>
          <w:szCs w:val="28"/>
        </w:rPr>
        <w:t xml:space="preserve">at least 5% of the global GDP. </w:t>
      </w:r>
      <w:r w:rsidR="00662697">
        <w:rPr>
          <w:sz w:val="28"/>
          <w:szCs w:val="28"/>
        </w:rPr>
        <w:t xml:space="preserve"> Of course there</w:t>
      </w:r>
      <w:r w:rsidR="00F66F35" w:rsidRPr="00F4183F">
        <w:rPr>
          <w:sz w:val="28"/>
          <w:szCs w:val="28"/>
        </w:rPr>
        <w:t xml:space="preserve"> can be </w:t>
      </w:r>
      <w:r w:rsidR="000B3913">
        <w:rPr>
          <w:sz w:val="28"/>
          <w:szCs w:val="28"/>
        </w:rPr>
        <w:t xml:space="preserve">various ways of calculating </w:t>
      </w:r>
      <w:r w:rsidR="000B3913">
        <w:rPr>
          <w:sz w:val="28"/>
          <w:szCs w:val="28"/>
        </w:rPr>
        <w:lastRenderedPageBreak/>
        <w:t>this</w:t>
      </w:r>
      <w:r w:rsidR="00861140">
        <w:rPr>
          <w:sz w:val="28"/>
          <w:szCs w:val="28"/>
        </w:rPr>
        <w:t xml:space="preserve"> </w:t>
      </w:r>
      <w:r w:rsidR="00651F11">
        <w:rPr>
          <w:sz w:val="28"/>
          <w:szCs w:val="28"/>
        </w:rPr>
        <w:t xml:space="preserve">(the report </w:t>
      </w:r>
      <w:r w:rsidR="00632474">
        <w:rPr>
          <w:sz w:val="28"/>
          <w:szCs w:val="28"/>
        </w:rPr>
        <w:t xml:space="preserve">itself </w:t>
      </w:r>
      <w:r w:rsidR="00651F11">
        <w:rPr>
          <w:sz w:val="28"/>
          <w:szCs w:val="28"/>
        </w:rPr>
        <w:t xml:space="preserve">considers </w:t>
      </w:r>
      <w:r w:rsidR="00861140">
        <w:rPr>
          <w:sz w:val="28"/>
          <w:szCs w:val="28"/>
        </w:rPr>
        <w:t xml:space="preserve">figures </w:t>
      </w:r>
      <w:r w:rsidR="00632474">
        <w:rPr>
          <w:sz w:val="28"/>
          <w:szCs w:val="28"/>
        </w:rPr>
        <w:t xml:space="preserve">from 5% to 20% of the </w:t>
      </w:r>
      <w:r w:rsidR="00EA71A5">
        <w:rPr>
          <w:sz w:val="28"/>
          <w:szCs w:val="28"/>
        </w:rPr>
        <w:t xml:space="preserve">global </w:t>
      </w:r>
      <w:r w:rsidR="00861140">
        <w:rPr>
          <w:sz w:val="28"/>
          <w:szCs w:val="28"/>
        </w:rPr>
        <w:t xml:space="preserve">GDP).  Nevertheless, </w:t>
      </w:r>
      <w:r w:rsidR="00912F94">
        <w:rPr>
          <w:sz w:val="28"/>
          <w:szCs w:val="28"/>
        </w:rPr>
        <w:t xml:space="preserve">a consensual </w:t>
      </w:r>
      <w:r w:rsidR="00651F11">
        <w:rPr>
          <w:sz w:val="28"/>
          <w:szCs w:val="28"/>
        </w:rPr>
        <w:t xml:space="preserve">quantification can be agreed upon </w:t>
      </w:r>
      <w:r w:rsidR="00912F94">
        <w:rPr>
          <w:sz w:val="28"/>
          <w:szCs w:val="28"/>
        </w:rPr>
        <w:t>diplomatically</w:t>
      </w:r>
      <w:r w:rsidR="00651F11">
        <w:rPr>
          <w:sz w:val="28"/>
          <w:szCs w:val="28"/>
        </w:rPr>
        <w:t xml:space="preserve">. </w:t>
      </w:r>
      <w:r w:rsidR="00912F94">
        <w:rPr>
          <w:sz w:val="28"/>
          <w:szCs w:val="28"/>
        </w:rPr>
        <w:t>Once this</w:t>
      </w:r>
      <w:r w:rsidR="00632474">
        <w:rPr>
          <w:sz w:val="28"/>
          <w:szCs w:val="28"/>
        </w:rPr>
        <w:t xml:space="preserve"> is established officially </w:t>
      </w:r>
      <w:r w:rsidR="00F66F35" w:rsidRPr="00F4183F">
        <w:rPr>
          <w:sz w:val="28"/>
          <w:szCs w:val="28"/>
        </w:rPr>
        <w:t xml:space="preserve">the economic value of a ton </w:t>
      </w:r>
      <w:r w:rsidR="00632474">
        <w:rPr>
          <w:sz w:val="28"/>
          <w:szCs w:val="28"/>
        </w:rPr>
        <w:t xml:space="preserve">of </w:t>
      </w:r>
      <w:r w:rsidR="0075166B">
        <w:rPr>
          <w:sz w:val="28"/>
          <w:szCs w:val="28"/>
        </w:rPr>
        <w:t xml:space="preserve">carbon </w:t>
      </w:r>
      <w:r w:rsidR="00724FD7">
        <w:rPr>
          <w:sz w:val="28"/>
          <w:szCs w:val="28"/>
        </w:rPr>
        <w:t>equivalent reduction can</w:t>
      </w:r>
      <w:r w:rsidR="0075166B">
        <w:rPr>
          <w:sz w:val="28"/>
          <w:szCs w:val="28"/>
        </w:rPr>
        <w:t xml:space="preserve"> be priced</w:t>
      </w:r>
      <w:r w:rsidR="00BD12E0">
        <w:rPr>
          <w:sz w:val="28"/>
          <w:szCs w:val="28"/>
        </w:rPr>
        <w:t>. M</w:t>
      </w:r>
      <w:r w:rsidR="00F66F35" w:rsidRPr="00F4183F">
        <w:rPr>
          <w:sz w:val="28"/>
          <w:szCs w:val="28"/>
        </w:rPr>
        <w:t xml:space="preserve">echanisms </w:t>
      </w:r>
      <w:r w:rsidR="00632474">
        <w:rPr>
          <w:sz w:val="28"/>
          <w:szCs w:val="28"/>
        </w:rPr>
        <w:t xml:space="preserve">and criteria </w:t>
      </w:r>
      <w:r w:rsidR="00BD12E0">
        <w:rPr>
          <w:sz w:val="28"/>
          <w:szCs w:val="28"/>
        </w:rPr>
        <w:t xml:space="preserve">will be established </w:t>
      </w:r>
      <w:r w:rsidR="00632474">
        <w:rPr>
          <w:sz w:val="28"/>
          <w:szCs w:val="28"/>
        </w:rPr>
        <w:t xml:space="preserve">enabling </w:t>
      </w:r>
      <w:r w:rsidR="00946CBC">
        <w:rPr>
          <w:sz w:val="28"/>
          <w:szCs w:val="28"/>
        </w:rPr>
        <w:t xml:space="preserve">this </w:t>
      </w:r>
      <w:r w:rsidR="00F66F35" w:rsidRPr="00F4183F">
        <w:rPr>
          <w:sz w:val="28"/>
          <w:szCs w:val="28"/>
        </w:rPr>
        <w:t xml:space="preserve"> ‘positive pricing’ </w:t>
      </w:r>
      <w:r w:rsidR="00632474">
        <w:rPr>
          <w:sz w:val="28"/>
          <w:szCs w:val="28"/>
        </w:rPr>
        <w:t xml:space="preserve">to </w:t>
      </w:r>
      <w:r w:rsidR="00F66F35" w:rsidRPr="00F4183F">
        <w:rPr>
          <w:sz w:val="28"/>
          <w:szCs w:val="28"/>
        </w:rPr>
        <w:t xml:space="preserve">operate as a tool to boost </w:t>
      </w:r>
      <w:r w:rsidR="00632474">
        <w:rPr>
          <w:sz w:val="28"/>
          <w:szCs w:val="28"/>
        </w:rPr>
        <w:t xml:space="preserve">mitigation </w:t>
      </w:r>
      <w:r w:rsidR="00CB6F59">
        <w:rPr>
          <w:sz w:val="28"/>
          <w:szCs w:val="28"/>
        </w:rPr>
        <w:t xml:space="preserve">investments and help achieve </w:t>
      </w:r>
      <w:r w:rsidR="00065658">
        <w:rPr>
          <w:sz w:val="28"/>
          <w:szCs w:val="28"/>
        </w:rPr>
        <w:t xml:space="preserve">more ambitious </w:t>
      </w:r>
      <w:r w:rsidR="00CB6F59">
        <w:rPr>
          <w:sz w:val="28"/>
          <w:szCs w:val="28"/>
        </w:rPr>
        <w:t xml:space="preserve">results </w:t>
      </w:r>
      <w:r w:rsidR="00C21A5D">
        <w:rPr>
          <w:sz w:val="28"/>
          <w:szCs w:val="28"/>
        </w:rPr>
        <w:t xml:space="preserve">that simply cannot be </w:t>
      </w:r>
      <w:r w:rsidR="00CB6F59">
        <w:rPr>
          <w:sz w:val="28"/>
          <w:szCs w:val="28"/>
        </w:rPr>
        <w:t>met</w:t>
      </w:r>
      <w:r w:rsidR="00BD12E0">
        <w:rPr>
          <w:sz w:val="28"/>
          <w:szCs w:val="28"/>
        </w:rPr>
        <w:t xml:space="preserve"> </w:t>
      </w:r>
      <w:r w:rsidR="00CB6F59">
        <w:rPr>
          <w:sz w:val="28"/>
          <w:szCs w:val="28"/>
        </w:rPr>
        <w:t>though the</w:t>
      </w:r>
      <w:r w:rsidR="00C21A5D">
        <w:rPr>
          <w:sz w:val="28"/>
          <w:szCs w:val="28"/>
        </w:rPr>
        <w:t xml:space="preserve"> classic</w:t>
      </w:r>
      <w:r w:rsidR="002F28A0">
        <w:rPr>
          <w:sz w:val="28"/>
          <w:szCs w:val="28"/>
        </w:rPr>
        <w:t xml:space="preserve"> command &amp; control mechanism</w:t>
      </w:r>
      <w:r w:rsidR="00434500">
        <w:rPr>
          <w:sz w:val="28"/>
          <w:szCs w:val="28"/>
        </w:rPr>
        <w:t>s.</w:t>
      </w:r>
    </w:p>
    <w:p w14:paraId="3488BCA6" w14:textId="77777777" w:rsidR="00C21A5D" w:rsidRPr="00F4183F" w:rsidRDefault="00C21A5D" w:rsidP="00C21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6C812F" w14:textId="768E251E" w:rsidR="00F66F35" w:rsidRDefault="00F66F35" w:rsidP="00F418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B44">
        <w:rPr>
          <w:sz w:val="28"/>
          <w:szCs w:val="28"/>
        </w:rPr>
        <w:t xml:space="preserve">The </w:t>
      </w:r>
      <w:r w:rsidR="00F4183F" w:rsidRPr="00F4183F">
        <w:rPr>
          <w:sz w:val="28"/>
          <w:szCs w:val="28"/>
        </w:rPr>
        <w:t>Brazil</w:t>
      </w:r>
      <w:r w:rsidR="00295B44">
        <w:rPr>
          <w:sz w:val="28"/>
          <w:szCs w:val="28"/>
        </w:rPr>
        <w:t>ian proposal</w:t>
      </w:r>
      <w:r w:rsidR="00D134A6">
        <w:rPr>
          <w:sz w:val="28"/>
          <w:szCs w:val="28"/>
        </w:rPr>
        <w:t xml:space="preserve"> </w:t>
      </w:r>
      <w:r w:rsidR="00295B44">
        <w:rPr>
          <w:sz w:val="28"/>
          <w:szCs w:val="28"/>
        </w:rPr>
        <w:t xml:space="preserve">in Lima </w:t>
      </w:r>
      <w:r>
        <w:rPr>
          <w:sz w:val="28"/>
          <w:szCs w:val="28"/>
        </w:rPr>
        <w:t>w</w:t>
      </w:r>
      <w:r w:rsidR="00295B44">
        <w:rPr>
          <w:sz w:val="28"/>
          <w:szCs w:val="28"/>
        </w:rPr>
        <w:t>as a first step:</w:t>
      </w:r>
      <w:r w:rsidR="00D134A6">
        <w:rPr>
          <w:sz w:val="28"/>
          <w:szCs w:val="28"/>
        </w:rPr>
        <w:t xml:space="preserve"> </w:t>
      </w:r>
      <w:r w:rsidR="00143E02">
        <w:rPr>
          <w:sz w:val="28"/>
          <w:szCs w:val="28"/>
        </w:rPr>
        <w:t xml:space="preserve"> the recognition</w:t>
      </w:r>
      <w:r w:rsidR="00295B44">
        <w:rPr>
          <w:sz w:val="28"/>
          <w:szCs w:val="28"/>
        </w:rPr>
        <w:t>,</w:t>
      </w:r>
      <w:r w:rsidR="00D134A6">
        <w:rPr>
          <w:sz w:val="28"/>
          <w:szCs w:val="28"/>
        </w:rPr>
        <w:t xml:space="preserve"> in principle</w:t>
      </w:r>
      <w:r w:rsidR="00295B44">
        <w:rPr>
          <w:sz w:val="28"/>
          <w:szCs w:val="28"/>
        </w:rPr>
        <w:t xml:space="preserve">, </w:t>
      </w:r>
      <w:r w:rsidR="00D134A6">
        <w:rPr>
          <w:sz w:val="28"/>
          <w:szCs w:val="28"/>
        </w:rPr>
        <w:t>that</w:t>
      </w:r>
      <w:r w:rsidR="00F4183F" w:rsidRPr="00F4183F">
        <w:rPr>
          <w:sz w:val="28"/>
          <w:szCs w:val="28"/>
        </w:rPr>
        <w:t xml:space="preserve"> </w:t>
      </w:r>
      <w:r w:rsidR="00F4183F" w:rsidRPr="00F66F35">
        <w:rPr>
          <w:sz w:val="28"/>
          <w:szCs w:val="28"/>
        </w:rPr>
        <w:t xml:space="preserve">carbon reduction </w:t>
      </w:r>
      <w:r w:rsidRPr="00F66F35">
        <w:rPr>
          <w:sz w:val="28"/>
          <w:szCs w:val="28"/>
        </w:rPr>
        <w:t xml:space="preserve">equals </w:t>
      </w:r>
      <w:r w:rsidR="00651F11">
        <w:rPr>
          <w:sz w:val="28"/>
          <w:szCs w:val="28"/>
        </w:rPr>
        <w:t xml:space="preserve">social and </w:t>
      </w:r>
      <w:r w:rsidR="00F4183F" w:rsidRPr="00F66F35">
        <w:rPr>
          <w:sz w:val="28"/>
          <w:szCs w:val="28"/>
        </w:rPr>
        <w:t>economic value</w:t>
      </w:r>
      <w:r w:rsidR="00F4183F" w:rsidRPr="00F4183F">
        <w:rPr>
          <w:sz w:val="28"/>
          <w:szCs w:val="28"/>
        </w:rPr>
        <w:t xml:space="preserve">. </w:t>
      </w:r>
      <w:r w:rsidR="00295B44">
        <w:rPr>
          <w:sz w:val="28"/>
          <w:szCs w:val="28"/>
        </w:rPr>
        <w:t xml:space="preserve"> The proposition</w:t>
      </w:r>
      <w:r w:rsidR="003817BC">
        <w:rPr>
          <w:sz w:val="28"/>
          <w:szCs w:val="28"/>
        </w:rPr>
        <w:t xml:space="preserve"> ended</w:t>
      </w:r>
      <w:r w:rsidR="00295B44">
        <w:rPr>
          <w:sz w:val="28"/>
          <w:szCs w:val="28"/>
        </w:rPr>
        <w:t xml:space="preserve"> not </w:t>
      </w:r>
      <w:r w:rsidR="005944CC">
        <w:rPr>
          <w:sz w:val="28"/>
          <w:szCs w:val="28"/>
        </w:rPr>
        <w:t>being included</w:t>
      </w:r>
      <w:r w:rsidR="00295B44">
        <w:rPr>
          <w:sz w:val="28"/>
          <w:szCs w:val="28"/>
        </w:rPr>
        <w:t xml:space="preserve"> on that occasion but remains on the table. </w:t>
      </w:r>
      <w:r w:rsidR="00F4183F" w:rsidRPr="00F4183F">
        <w:rPr>
          <w:sz w:val="28"/>
          <w:szCs w:val="28"/>
        </w:rPr>
        <w:t>This acknowledgme</w:t>
      </w:r>
      <w:r w:rsidR="00651F11">
        <w:rPr>
          <w:sz w:val="28"/>
          <w:szCs w:val="28"/>
        </w:rPr>
        <w:t>nt</w:t>
      </w:r>
      <w:r w:rsidR="00D134A6">
        <w:rPr>
          <w:sz w:val="28"/>
          <w:szCs w:val="28"/>
        </w:rPr>
        <w:t>, once approved in the UNFCCC</w:t>
      </w:r>
      <w:r w:rsidR="005B519A">
        <w:rPr>
          <w:sz w:val="28"/>
          <w:szCs w:val="28"/>
        </w:rPr>
        <w:t xml:space="preserve">, </w:t>
      </w:r>
      <w:r w:rsidR="00D134A6">
        <w:rPr>
          <w:sz w:val="28"/>
          <w:szCs w:val="28"/>
        </w:rPr>
        <w:t>will have important</w:t>
      </w:r>
      <w:r w:rsidR="00F4183F" w:rsidRPr="00F4183F">
        <w:rPr>
          <w:sz w:val="28"/>
          <w:szCs w:val="28"/>
        </w:rPr>
        <w:t xml:space="preserve"> cons</w:t>
      </w:r>
      <w:r w:rsidR="009A5234">
        <w:rPr>
          <w:sz w:val="28"/>
          <w:szCs w:val="28"/>
        </w:rPr>
        <w:t xml:space="preserve">equences. </w:t>
      </w:r>
      <w:r w:rsidR="00F4183F" w:rsidRPr="00F4183F">
        <w:rPr>
          <w:sz w:val="28"/>
          <w:szCs w:val="28"/>
        </w:rPr>
        <w:t xml:space="preserve">The mechanisms for its implementation will demand further research, </w:t>
      </w:r>
      <w:r w:rsidR="00295B44">
        <w:rPr>
          <w:sz w:val="28"/>
          <w:szCs w:val="28"/>
        </w:rPr>
        <w:t xml:space="preserve">lots of </w:t>
      </w:r>
      <w:r w:rsidR="00F4183F" w:rsidRPr="00F4183F">
        <w:rPr>
          <w:sz w:val="28"/>
          <w:szCs w:val="28"/>
        </w:rPr>
        <w:t>theoretical and practical work a</w:t>
      </w:r>
      <w:r w:rsidR="00295B44">
        <w:rPr>
          <w:sz w:val="28"/>
          <w:szCs w:val="28"/>
        </w:rPr>
        <w:t xml:space="preserve">nd political/diplomatic resolve in </w:t>
      </w:r>
      <w:r w:rsidR="00523169">
        <w:rPr>
          <w:sz w:val="28"/>
          <w:szCs w:val="28"/>
        </w:rPr>
        <w:t xml:space="preserve">a post-Paris agenda. </w:t>
      </w:r>
    </w:p>
    <w:p w14:paraId="16A4AD89" w14:textId="77777777" w:rsidR="00F66F35" w:rsidRDefault="00F66F35" w:rsidP="00F4183F">
      <w:pPr>
        <w:rPr>
          <w:sz w:val="28"/>
          <w:szCs w:val="28"/>
        </w:rPr>
      </w:pPr>
    </w:p>
    <w:p w14:paraId="46A222DB" w14:textId="3952D16E" w:rsidR="00F4183F" w:rsidRPr="00F4183F" w:rsidRDefault="00295B44" w:rsidP="00F4183F">
      <w:pPr>
        <w:rPr>
          <w:sz w:val="28"/>
          <w:szCs w:val="28"/>
        </w:rPr>
      </w:pPr>
      <w:r>
        <w:rPr>
          <w:sz w:val="28"/>
          <w:szCs w:val="28"/>
        </w:rPr>
        <w:t xml:space="preserve"> Translating this </w:t>
      </w:r>
      <w:r w:rsidR="002E141E">
        <w:rPr>
          <w:sz w:val="28"/>
          <w:szCs w:val="28"/>
        </w:rPr>
        <w:t xml:space="preserve">eventual UNFCCC recognition </w:t>
      </w:r>
      <w:r w:rsidR="001C184D">
        <w:rPr>
          <w:sz w:val="28"/>
          <w:szCs w:val="28"/>
        </w:rPr>
        <w:t>into</w:t>
      </w:r>
      <w:r w:rsidR="002E1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workable financial tools </w:t>
      </w:r>
      <w:r w:rsidR="00F4183F" w:rsidRPr="00F4183F">
        <w:rPr>
          <w:sz w:val="28"/>
          <w:szCs w:val="28"/>
        </w:rPr>
        <w:t>wi</w:t>
      </w:r>
      <w:r w:rsidR="001C184D">
        <w:rPr>
          <w:sz w:val="28"/>
          <w:szCs w:val="28"/>
        </w:rPr>
        <w:t xml:space="preserve">ll need a </w:t>
      </w:r>
      <w:r>
        <w:rPr>
          <w:sz w:val="28"/>
          <w:szCs w:val="28"/>
        </w:rPr>
        <w:t xml:space="preserve">different </w:t>
      </w:r>
      <w:r w:rsidR="00D96911">
        <w:rPr>
          <w:sz w:val="28"/>
          <w:szCs w:val="28"/>
        </w:rPr>
        <w:t>kind of forum, most likely the</w:t>
      </w:r>
      <w:r w:rsidR="009A5234">
        <w:rPr>
          <w:sz w:val="28"/>
          <w:szCs w:val="28"/>
        </w:rPr>
        <w:t xml:space="preserve"> G 20</w:t>
      </w:r>
      <w:r w:rsidR="00263C78">
        <w:rPr>
          <w:sz w:val="28"/>
          <w:szCs w:val="28"/>
        </w:rPr>
        <w:t>. The governments of the largest</w:t>
      </w:r>
      <w:r w:rsidR="00E563A6">
        <w:rPr>
          <w:sz w:val="28"/>
          <w:szCs w:val="28"/>
        </w:rPr>
        <w:t xml:space="preserve"> economies, articulated to central banks, </w:t>
      </w:r>
      <w:r w:rsidR="00651F11">
        <w:rPr>
          <w:sz w:val="28"/>
          <w:szCs w:val="28"/>
        </w:rPr>
        <w:t>Bretton Woods</w:t>
      </w:r>
      <w:r w:rsidR="00263C78">
        <w:rPr>
          <w:sz w:val="28"/>
          <w:szCs w:val="28"/>
        </w:rPr>
        <w:t xml:space="preserve"> </w:t>
      </w:r>
      <w:r w:rsidR="009A5234">
        <w:rPr>
          <w:sz w:val="28"/>
          <w:szCs w:val="28"/>
        </w:rPr>
        <w:t xml:space="preserve">institutions </w:t>
      </w:r>
      <w:r w:rsidR="00263C78">
        <w:rPr>
          <w:sz w:val="28"/>
          <w:szCs w:val="28"/>
        </w:rPr>
        <w:t>and the new mul</w:t>
      </w:r>
      <w:r w:rsidR="009A5234">
        <w:rPr>
          <w:sz w:val="28"/>
          <w:szCs w:val="28"/>
        </w:rPr>
        <w:t xml:space="preserve">tilateral </w:t>
      </w:r>
      <w:r>
        <w:rPr>
          <w:sz w:val="28"/>
          <w:szCs w:val="28"/>
        </w:rPr>
        <w:t xml:space="preserve">Asian and BRICs based </w:t>
      </w:r>
      <w:r w:rsidR="00B8415E">
        <w:rPr>
          <w:sz w:val="28"/>
          <w:szCs w:val="28"/>
        </w:rPr>
        <w:t>development banks</w:t>
      </w:r>
      <w:r w:rsidR="005B731F">
        <w:rPr>
          <w:sz w:val="28"/>
          <w:szCs w:val="28"/>
        </w:rPr>
        <w:t xml:space="preserve">, </w:t>
      </w:r>
      <w:r w:rsidR="00E563A6">
        <w:rPr>
          <w:sz w:val="28"/>
          <w:szCs w:val="28"/>
        </w:rPr>
        <w:t xml:space="preserve">should </w:t>
      </w:r>
      <w:proofErr w:type="gramStart"/>
      <w:r w:rsidR="00D612E6">
        <w:rPr>
          <w:sz w:val="28"/>
          <w:szCs w:val="28"/>
        </w:rPr>
        <w:t>establish</w:t>
      </w:r>
      <w:r w:rsidR="00263C78">
        <w:rPr>
          <w:sz w:val="28"/>
          <w:szCs w:val="28"/>
        </w:rPr>
        <w:t xml:space="preserve"> </w:t>
      </w:r>
      <w:r w:rsidR="009A5234">
        <w:rPr>
          <w:sz w:val="28"/>
          <w:szCs w:val="28"/>
        </w:rPr>
        <w:t xml:space="preserve"> </w:t>
      </w:r>
      <w:r w:rsidR="00263C78">
        <w:rPr>
          <w:sz w:val="28"/>
          <w:szCs w:val="28"/>
        </w:rPr>
        <w:t>guarant</w:t>
      </w:r>
      <w:r>
        <w:rPr>
          <w:sz w:val="28"/>
          <w:szCs w:val="28"/>
        </w:rPr>
        <w:t>ies</w:t>
      </w:r>
      <w:proofErr w:type="gramEnd"/>
      <w:r>
        <w:rPr>
          <w:sz w:val="28"/>
          <w:szCs w:val="28"/>
        </w:rPr>
        <w:t xml:space="preserve"> for </w:t>
      </w:r>
      <w:r w:rsidR="00D612E6">
        <w:rPr>
          <w:sz w:val="28"/>
          <w:szCs w:val="28"/>
        </w:rPr>
        <w:t xml:space="preserve">these </w:t>
      </w:r>
      <w:r>
        <w:rPr>
          <w:sz w:val="28"/>
          <w:szCs w:val="28"/>
        </w:rPr>
        <w:t>carbon reduction assets</w:t>
      </w:r>
      <w:r w:rsidR="00B8415E">
        <w:rPr>
          <w:sz w:val="28"/>
          <w:szCs w:val="28"/>
        </w:rPr>
        <w:t xml:space="preserve"> and</w:t>
      </w:r>
      <w:r w:rsidR="00D96911">
        <w:rPr>
          <w:sz w:val="28"/>
          <w:szCs w:val="28"/>
        </w:rPr>
        <w:t xml:space="preserve"> </w:t>
      </w:r>
      <w:r w:rsidR="00B8415E">
        <w:rPr>
          <w:sz w:val="28"/>
          <w:szCs w:val="28"/>
        </w:rPr>
        <w:t xml:space="preserve"> eventually create an institution</w:t>
      </w:r>
      <w:r w:rsidR="005B731F">
        <w:rPr>
          <w:sz w:val="28"/>
          <w:szCs w:val="28"/>
        </w:rPr>
        <w:t xml:space="preserve"> or fund </w:t>
      </w:r>
      <w:r w:rsidR="00B8415E">
        <w:rPr>
          <w:sz w:val="28"/>
          <w:szCs w:val="28"/>
        </w:rPr>
        <w:t xml:space="preserve"> for this purpose. </w:t>
      </w:r>
      <w:r>
        <w:rPr>
          <w:sz w:val="28"/>
          <w:szCs w:val="28"/>
        </w:rPr>
        <w:t xml:space="preserve"> </w:t>
      </w:r>
      <w:r w:rsidR="00263C78">
        <w:rPr>
          <w:sz w:val="28"/>
          <w:szCs w:val="28"/>
        </w:rPr>
        <w:t>This will enable</w:t>
      </w:r>
      <w:r w:rsidR="009A5234">
        <w:rPr>
          <w:sz w:val="28"/>
          <w:szCs w:val="28"/>
        </w:rPr>
        <w:t xml:space="preserve"> </w:t>
      </w:r>
      <w:r w:rsidR="00D9691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subsequent </w:t>
      </w:r>
      <w:r w:rsidR="00263C78">
        <w:rPr>
          <w:sz w:val="28"/>
          <w:szCs w:val="28"/>
        </w:rPr>
        <w:t>mobilization of resources fr</w:t>
      </w:r>
      <w:r w:rsidR="009A5234">
        <w:rPr>
          <w:sz w:val="28"/>
          <w:szCs w:val="28"/>
        </w:rPr>
        <w:t>om the pr</w:t>
      </w:r>
      <w:r>
        <w:rPr>
          <w:sz w:val="28"/>
          <w:szCs w:val="28"/>
        </w:rPr>
        <w:t>ivate financial system</w:t>
      </w:r>
      <w:r w:rsidR="00143E02">
        <w:rPr>
          <w:sz w:val="28"/>
          <w:szCs w:val="28"/>
        </w:rPr>
        <w:t xml:space="preserve">. </w:t>
      </w:r>
      <w:r w:rsidR="00D612E6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="00D612E6">
        <w:rPr>
          <w:sz w:val="28"/>
          <w:szCs w:val="28"/>
        </w:rPr>
        <w:t xml:space="preserve">can </w:t>
      </w:r>
      <w:r w:rsidR="00143E02">
        <w:rPr>
          <w:sz w:val="28"/>
          <w:szCs w:val="28"/>
        </w:rPr>
        <w:t>also produce positive m</w:t>
      </w:r>
      <w:r w:rsidR="00D612E6">
        <w:rPr>
          <w:sz w:val="28"/>
          <w:szCs w:val="28"/>
        </w:rPr>
        <w:t>acro economic repercussions by</w:t>
      </w:r>
      <w:r w:rsidR="00143E02">
        <w:rPr>
          <w:sz w:val="28"/>
          <w:szCs w:val="28"/>
        </w:rPr>
        <w:t xml:space="preserve"> offering a productive </w:t>
      </w:r>
      <w:r w:rsidR="00DB7C19">
        <w:rPr>
          <w:sz w:val="28"/>
          <w:szCs w:val="28"/>
        </w:rPr>
        <w:t xml:space="preserve">low carbon </w:t>
      </w:r>
      <w:r w:rsidR="00143E02">
        <w:rPr>
          <w:sz w:val="28"/>
          <w:szCs w:val="28"/>
        </w:rPr>
        <w:t xml:space="preserve">framework for </w:t>
      </w:r>
      <w:r w:rsidR="00D612E6">
        <w:rPr>
          <w:sz w:val="28"/>
          <w:szCs w:val="28"/>
        </w:rPr>
        <w:t xml:space="preserve">the </w:t>
      </w:r>
      <w:r w:rsidR="00143E02" w:rsidRPr="00F4183F">
        <w:rPr>
          <w:sz w:val="28"/>
          <w:szCs w:val="28"/>
        </w:rPr>
        <w:t>quantitative easing</w:t>
      </w:r>
      <w:r w:rsidR="00143E02">
        <w:rPr>
          <w:sz w:val="28"/>
          <w:szCs w:val="28"/>
        </w:rPr>
        <w:t xml:space="preserve"> operations of the kind being currently implemented by the European Central Bank. </w:t>
      </w:r>
    </w:p>
    <w:p w14:paraId="55200D57" w14:textId="77777777" w:rsidR="00F4183F" w:rsidRPr="00F4183F" w:rsidRDefault="00F4183F" w:rsidP="00F4183F">
      <w:pPr>
        <w:rPr>
          <w:sz w:val="28"/>
          <w:szCs w:val="28"/>
        </w:rPr>
      </w:pPr>
    </w:p>
    <w:p w14:paraId="709F2617" w14:textId="000A7014" w:rsidR="00D612E6" w:rsidRDefault="009A16A7" w:rsidP="00F418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AC4">
        <w:rPr>
          <w:sz w:val="28"/>
          <w:szCs w:val="28"/>
        </w:rPr>
        <w:t xml:space="preserve"> There are several possible mechanisms for the </w:t>
      </w:r>
      <w:r w:rsidR="00263C78">
        <w:rPr>
          <w:sz w:val="28"/>
          <w:szCs w:val="28"/>
        </w:rPr>
        <w:t>implementation</w:t>
      </w:r>
      <w:r w:rsidR="00D612E6">
        <w:rPr>
          <w:sz w:val="28"/>
          <w:szCs w:val="28"/>
        </w:rPr>
        <w:t xml:space="preserve"> of positive pricing </w:t>
      </w:r>
      <w:r w:rsidR="00625AC4">
        <w:rPr>
          <w:sz w:val="28"/>
          <w:szCs w:val="28"/>
        </w:rPr>
        <w:t>of carbon reduction</w:t>
      </w:r>
      <w:r w:rsidR="00242DF9">
        <w:rPr>
          <w:sz w:val="28"/>
          <w:szCs w:val="28"/>
        </w:rPr>
        <w:t>.</w:t>
      </w:r>
      <w:r w:rsidR="00242DF9">
        <w:rPr>
          <w:b/>
          <w:sz w:val="28"/>
          <w:szCs w:val="28"/>
        </w:rPr>
        <w:t xml:space="preserve"> </w:t>
      </w:r>
      <w:r w:rsidR="00F4183F" w:rsidRPr="00F4183F">
        <w:rPr>
          <w:sz w:val="28"/>
          <w:szCs w:val="28"/>
        </w:rPr>
        <w:t xml:space="preserve">We have acknowledged with great interest ideas developed by professors Jean Charles </w:t>
      </w:r>
      <w:proofErr w:type="spellStart"/>
      <w:r w:rsidR="00F4183F" w:rsidRPr="00F4183F">
        <w:rPr>
          <w:sz w:val="28"/>
          <w:szCs w:val="28"/>
        </w:rPr>
        <w:t>Hourcade</w:t>
      </w:r>
      <w:proofErr w:type="spellEnd"/>
      <w:r w:rsidR="00F4183F" w:rsidRPr="00F4183F">
        <w:rPr>
          <w:sz w:val="28"/>
          <w:szCs w:val="28"/>
        </w:rPr>
        <w:t xml:space="preserve">, Michel </w:t>
      </w:r>
      <w:proofErr w:type="spellStart"/>
      <w:r w:rsidR="00F4183F" w:rsidRPr="00F4183F">
        <w:rPr>
          <w:sz w:val="28"/>
          <w:szCs w:val="28"/>
        </w:rPr>
        <w:t>Ali</w:t>
      </w:r>
      <w:r w:rsidR="00263C78">
        <w:rPr>
          <w:sz w:val="28"/>
          <w:szCs w:val="28"/>
        </w:rPr>
        <w:t>etta</w:t>
      </w:r>
      <w:proofErr w:type="spellEnd"/>
      <w:r w:rsidR="00263C78">
        <w:rPr>
          <w:sz w:val="28"/>
          <w:szCs w:val="28"/>
        </w:rPr>
        <w:t xml:space="preserve">, Baptiste </w:t>
      </w:r>
      <w:proofErr w:type="spellStart"/>
      <w:r w:rsidR="00263C78">
        <w:rPr>
          <w:sz w:val="28"/>
          <w:szCs w:val="28"/>
        </w:rPr>
        <w:t>Perrissin-Fabert</w:t>
      </w:r>
      <w:proofErr w:type="spellEnd"/>
      <w:r w:rsidR="00263C78">
        <w:rPr>
          <w:sz w:val="28"/>
          <w:szCs w:val="28"/>
        </w:rPr>
        <w:t xml:space="preserve"> </w:t>
      </w:r>
      <w:r w:rsidR="00F4183F" w:rsidRPr="00F4183F">
        <w:rPr>
          <w:sz w:val="28"/>
          <w:szCs w:val="28"/>
        </w:rPr>
        <w:t>who</w:t>
      </w:r>
      <w:r w:rsidR="00A06642">
        <w:rPr>
          <w:sz w:val="28"/>
          <w:szCs w:val="28"/>
        </w:rPr>
        <w:t xml:space="preserve"> are working on innovative path</w:t>
      </w:r>
      <w:r w:rsidR="00F4183F" w:rsidRPr="00F4183F">
        <w:rPr>
          <w:sz w:val="28"/>
          <w:szCs w:val="28"/>
        </w:rPr>
        <w:t xml:space="preserve"> </w:t>
      </w:r>
      <w:r w:rsidR="00D612E6">
        <w:rPr>
          <w:sz w:val="28"/>
          <w:szCs w:val="28"/>
        </w:rPr>
        <w:t>that has</w:t>
      </w:r>
      <w:r w:rsidR="00263C78">
        <w:rPr>
          <w:sz w:val="28"/>
          <w:szCs w:val="28"/>
        </w:rPr>
        <w:t xml:space="preserve"> </w:t>
      </w:r>
      <w:r w:rsidR="00A942C9">
        <w:rPr>
          <w:sz w:val="28"/>
          <w:szCs w:val="28"/>
        </w:rPr>
        <w:t xml:space="preserve">recently </w:t>
      </w:r>
      <w:r w:rsidR="00D612E6">
        <w:rPr>
          <w:sz w:val="28"/>
          <w:szCs w:val="28"/>
        </w:rPr>
        <w:t xml:space="preserve">been </w:t>
      </w:r>
      <w:r w:rsidR="00263C78">
        <w:rPr>
          <w:sz w:val="28"/>
          <w:szCs w:val="28"/>
        </w:rPr>
        <w:t xml:space="preserve">supported by the French </w:t>
      </w:r>
      <w:proofErr w:type="spellStart"/>
      <w:r w:rsidR="00263C78" w:rsidRPr="00F7244B">
        <w:rPr>
          <w:i/>
          <w:sz w:val="28"/>
          <w:szCs w:val="28"/>
        </w:rPr>
        <w:t>Comissariat</w:t>
      </w:r>
      <w:proofErr w:type="spellEnd"/>
      <w:r w:rsidR="00263C78" w:rsidRPr="00F7244B">
        <w:rPr>
          <w:i/>
          <w:sz w:val="28"/>
          <w:szCs w:val="28"/>
        </w:rPr>
        <w:t xml:space="preserve"> General </w:t>
      </w:r>
      <w:r w:rsidR="00F7244B" w:rsidRPr="00F7244B">
        <w:rPr>
          <w:i/>
          <w:sz w:val="28"/>
          <w:szCs w:val="28"/>
        </w:rPr>
        <w:t xml:space="preserve">à la </w:t>
      </w:r>
      <w:proofErr w:type="spellStart"/>
      <w:r w:rsidR="00F7244B" w:rsidRPr="00F7244B">
        <w:rPr>
          <w:i/>
          <w:sz w:val="28"/>
          <w:szCs w:val="28"/>
        </w:rPr>
        <w:t>Strategie</w:t>
      </w:r>
      <w:proofErr w:type="spellEnd"/>
      <w:r w:rsidR="00F7244B" w:rsidRPr="00F7244B">
        <w:rPr>
          <w:i/>
          <w:sz w:val="28"/>
          <w:szCs w:val="28"/>
        </w:rPr>
        <w:t xml:space="preserve"> et à la Prospective</w:t>
      </w:r>
      <w:r w:rsidR="00F7244B">
        <w:rPr>
          <w:sz w:val="28"/>
          <w:szCs w:val="28"/>
        </w:rPr>
        <w:t xml:space="preserve">. </w:t>
      </w:r>
      <w:r w:rsidR="00F4183F" w:rsidRPr="00F4183F">
        <w:rPr>
          <w:sz w:val="28"/>
          <w:szCs w:val="28"/>
        </w:rPr>
        <w:t>Avoiding detailed explanations</w:t>
      </w:r>
      <w:r w:rsidR="00D612E6">
        <w:rPr>
          <w:sz w:val="28"/>
          <w:szCs w:val="28"/>
        </w:rPr>
        <w:t>,</w:t>
      </w:r>
      <w:r w:rsidR="00F4183F" w:rsidRPr="00F4183F">
        <w:rPr>
          <w:sz w:val="28"/>
          <w:szCs w:val="28"/>
        </w:rPr>
        <w:t xml:space="preserve"> at this time, let us just imagine: a group of willing governments provides guaranties for a spe</w:t>
      </w:r>
      <w:r w:rsidR="009A5234">
        <w:rPr>
          <w:sz w:val="28"/>
          <w:szCs w:val="28"/>
        </w:rPr>
        <w:t>cific quantity</w:t>
      </w:r>
      <w:r w:rsidR="00F4183F" w:rsidRPr="00F4183F">
        <w:rPr>
          <w:sz w:val="28"/>
          <w:szCs w:val="28"/>
        </w:rPr>
        <w:t xml:space="preserve"> of carbon </w:t>
      </w:r>
      <w:r w:rsidR="00F7244B">
        <w:rPr>
          <w:sz w:val="28"/>
          <w:szCs w:val="28"/>
        </w:rPr>
        <w:t xml:space="preserve">reduction </w:t>
      </w:r>
      <w:r w:rsidR="001B267B">
        <w:rPr>
          <w:sz w:val="28"/>
          <w:szCs w:val="28"/>
        </w:rPr>
        <w:t xml:space="preserve">assets. Bank loans for duly certified carbon reduction projects can be reimbursed up to 10% in </w:t>
      </w:r>
      <w:r w:rsidR="005F6B58">
        <w:rPr>
          <w:sz w:val="28"/>
          <w:szCs w:val="28"/>
        </w:rPr>
        <w:t>“</w:t>
      </w:r>
      <w:r w:rsidR="001B267B">
        <w:rPr>
          <w:sz w:val="28"/>
          <w:szCs w:val="28"/>
        </w:rPr>
        <w:t>carbon reduction certificates</w:t>
      </w:r>
      <w:r w:rsidR="005F6B58">
        <w:rPr>
          <w:sz w:val="28"/>
          <w:szCs w:val="28"/>
        </w:rPr>
        <w:t>”</w:t>
      </w:r>
      <w:r w:rsidR="00D238C3">
        <w:rPr>
          <w:sz w:val="28"/>
          <w:szCs w:val="28"/>
        </w:rPr>
        <w:t xml:space="preserve">. These certificates are handed </w:t>
      </w:r>
      <w:r w:rsidR="001B267B">
        <w:rPr>
          <w:sz w:val="28"/>
          <w:szCs w:val="28"/>
        </w:rPr>
        <w:t xml:space="preserve">to </w:t>
      </w:r>
      <w:r w:rsidR="00D05118">
        <w:rPr>
          <w:sz w:val="28"/>
          <w:szCs w:val="28"/>
        </w:rPr>
        <w:t>the</w:t>
      </w:r>
      <w:r w:rsidR="00B8415E">
        <w:rPr>
          <w:sz w:val="28"/>
          <w:szCs w:val="28"/>
        </w:rPr>
        <w:t xml:space="preserve"> suggested</w:t>
      </w:r>
      <w:r w:rsidR="00D05118">
        <w:rPr>
          <w:sz w:val="28"/>
          <w:szCs w:val="28"/>
        </w:rPr>
        <w:t xml:space="preserve"> institution</w:t>
      </w:r>
      <w:r w:rsidR="00AB5A4F">
        <w:rPr>
          <w:sz w:val="28"/>
          <w:szCs w:val="28"/>
        </w:rPr>
        <w:t xml:space="preserve"> that cashes</w:t>
      </w:r>
      <w:r w:rsidR="001941B9">
        <w:rPr>
          <w:sz w:val="28"/>
          <w:szCs w:val="28"/>
        </w:rPr>
        <w:t xml:space="preserve"> them in </w:t>
      </w:r>
      <w:r w:rsidR="00B8415E">
        <w:rPr>
          <w:sz w:val="28"/>
          <w:szCs w:val="28"/>
        </w:rPr>
        <w:t>--thus becoming a sort of “Fort Knox of carbon r</w:t>
      </w:r>
      <w:r w:rsidR="00D238C3">
        <w:rPr>
          <w:sz w:val="28"/>
          <w:szCs w:val="28"/>
        </w:rPr>
        <w:t xml:space="preserve">eduction certificates”-- </w:t>
      </w:r>
      <w:r w:rsidR="00AB5A4F">
        <w:rPr>
          <w:sz w:val="28"/>
          <w:szCs w:val="28"/>
        </w:rPr>
        <w:t>and pays back the banks</w:t>
      </w:r>
      <w:r w:rsidR="001941B9" w:rsidRPr="001941B9">
        <w:rPr>
          <w:sz w:val="28"/>
          <w:szCs w:val="28"/>
        </w:rPr>
        <w:t xml:space="preserve"> </w:t>
      </w:r>
      <w:r w:rsidR="00B8415E">
        <w:rPr>
          <w:sz w:val="28"/>
          <w:szCs w:val="28"/>
        </w:rPr>
        <w:t xml:space="preserve">in their currencies. </w:t>
      </w:r>
    </w:p>
    <w:p w14:paraId="2316AD39" w14:textId="77777777" w:rsidR="00D612E6" w:rsidRDefault="00D612E6" w:rsidP="00F4183F">
      <w:pPr>
        <w:rPr>
          <w:sz w:val="28"/>
          <w:szCs w:val="28"/>
        </w:rPr>
      </w:pPr>
    </w:p>
    <w:p w14:paraId="643EF935" w14:textId="6B2220CD" w:rsidR="00831D39" w:rsidRPr="00F4183F" w:rsidRDefault="00D612E6" w:rsidP="00C21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44B">
        <w:rPr>
          <w:sz w:val="28"/>
          <w:szCs w:val="28"/>
        </w:rPr>
        <w:t xml:space="preserve">The </w:t>
      </w:r>
      <w:r w:rsidR="001B267B">
        <w:rPr>
          <w:sz w:val="28"/>
          <w:szCs w:val="28"/>
        </w:rPr>
        <w:t xml:space="preserve">willing </w:t>
      </w:r>
      <w:r w:rsidR="00F7244B">
        <w:rPr>
          <w:sz w:val="28"/>
          <w:szCs w:val="28"/>
        </w:rPr>
        <w:t>governments offer gua</w:t>
      </w:r>
      <w:r w:rsidR="00D26C96">
        <w:rPr>
          <w:sz w:val="28"/>
          <w:szCs w:val="28"/>
        </w:rPr>
        <w:t>ranties for theses certificates</w:t>
      </w:r>
      <w:r w:rsidR="00410B52">
        <w:rPr>
          <w:sz w:val="28"/>
          <w:szCs w:val="28"/>
        </w:rPr>
        <w:t xml:space="preserve"> and </w:t>
      </w:r>
      <w:r w:rsidR="00AB5A4F">
        <w:rPr>
          <w:sz w:val="28"/>
          <w:szCs w:val="28"/>
        </w:rPr>
        <w:t xml:space="preserve">eventually </w:t>
      </w:r>
      <w:r w:rsidR="00F7244B">
        <w:rPr>
          <w:sz w:val="28"/>
          <w:szCs w:val="28"/>
        </w:rPr>
        <w:t>use</w:t>
      </w:r>
      <w:r w:rsidR="00AB5A4F">
        <w:rPr>
          <w:sz w:val="28"/>
          <w:szCs w:val="28"/>
        </w:rPr>
        <w:t xml:space="preserve"> carbon taxation to</w:t>
      </w:r>
      <w:r>
        <w:rPr>
          <w:sz w:val="28"/>
          <w:szCs w:val="28"/>
        </w:rPr>
        <w:t xml:space="preserve"> cover </w:t>
      </w:r>
      <w:r w:rsidR="00CE26EC">
        <w:rPr>
          <w:sz w:val="28"/>
          <w:szCs w:val="28"/>
        </w:rPr>
        <w:t>their</w:t>
      </w:r>
      <w:r>
        <w:rPr>
          <w:sz w:val="28"/>
          <w:szCs w:val="28"/>
        </w:rPr>
        <w:t xml:space="preserve"> exposure</w:t>
      </w:r>
      <w:r w:rsidR="001941B9">
        <w:rPr>
          <w:sz w:val="28"/>
          <w:szCs w:val="28"/>
        </w:rPr>
        <w:t>. This new value,</w:t>
      </w:r>
      <w:r w:rsidR="00410B52">
        <w:rPr>
          <w:sz w:val="28"/>
          <w:szCs w:val="28"/>
        </w:rPr>
        <w:t xml:space="preserve"> covering</w:t>
      </w:r>
      <w:r w:rsidR="001941B9">
        <w:rPr>
          <w:sz w:val="28"/>
          <w:szCs w:val="28"/>
        </w:rPr>
        <w:t xml:space="preserve"> </w:t>
      </w:r>
      <w:r w:rsidR="00AB5A4F">
        <w:rPr>
          <w:sz w:val="28"/>
          <w:szCs w:val="28"/>
        </w:rPr>
        <w:t>up to 10% of the</w:t>
      </w:r>
      <w:r>
        <w:rPr>
          <w:sz w:val="28"/>
          <w:szCs w:val="28"/>
        </w:rPr>
        <w:t>se</w:t>
      </w:r>
      <w:r w:rsidR="00AB5A4F">
        <w:rPr>
          <w:sz w:val="28"/>
          <w:szCs w:val="28"/>
        </w:rPr>
        <w:t xml:space="preserve"> carbon reduction investment</w:t>
      </w:r>
      <w:r>
        <w:rPr>
          <w:sz w:val="28"/>
          <w:szCs w:val="28"/>
        </w:rPr>
        <w:t>s</w:t>
      </w:r>
      <w:r w:rsidR="001941B9">
        <w:rPr>
          <w:sz w:val="28"/>
          <w:szCs w:val="28"/>
        </w:rPr>
        <w:t xml:space="preserve">, </w:t>
      </w:r>
      <w:r w:rsidR="00ED0590">
        <w:rPr>
          <w:sz w:val="28"/>
          <w:szCs w:val="28"/>
        </w:rPr>
        <w:t xml:space="preserve">can become </w:t>
      </w:r>
      <w:r w:rsidR="00AB5A4F">
        <w:rPr>
          <w:sz w:val="28"/>
          <w:szCs w:val="28"/>
        </w:rPr>
        <w:t xml:space="preserve">a tipping </w:t>
      </w:r>
      <w:r>
        <w:rPr>
          <w:sz w:val="28"/>
          <w:szCs w:val="28"/>
        </w:rPr>
        <w:t xml:space="preserve">point for low carbon finance. </w:t>
      </w:r>
      <w:r w:rsidR="00F16B0F">
        <w:rPr>
          <w:sz w:val="28"/>
          <w:szCs w:val="28"/>
        </w:rPr>
        <w:t>Along with</w:t>
      </w:r>
      <w:r w:rsidR="006B7FA9">
        <w:rPr>
          <w:sz w:val="28"/>
          <w:szCs w:val="28"/>
        </w:rPr>
        <w:t xml:space="preserve"> carbon markets and </w:t>
      </w:r>
      <w:r w:rsidR="00DD7CC4">
        <w:rPr>
          <w:sz w:val="28"/>
          <w:szCs w:val="28"/>
        </w:rPr>
        <w:t xml:space="preserve">carbon </w:t>
      </w:r>
      <w:r w:rsidR="006B7FA9">
        <w:rPr>
          <w:sz w:val="28"/>
          <w:szCs w:val="28"/>
        </w:rPr>
        <w:t>taxation</w:t>
      </w:r>
      <w:bookmarkStart w:id="0" w:name="_GoBack"/>
      <w:bookmarkEnd w:id="0"/>
      <w:r w:rsidR="006B7FA9">
        <w:rPr>
          <w:sz w:val="28"/>
          <w:szCs w:val="28"/>
        </w:rPr>
        <w:t xml:space="preserve"> </w:t>
      </w:r>
      <w:r w:rsidR="00DD7CC4">
        <w:rPr>
          <w:sz w:val="28"/>
          <w:szCs w:val="28"/>
        </w:rPr>
        <w:t>positive pricing of carbon reduction</w:t>
      </w:r>
      <w:r w:rsidR="00F16B0F">
        <w:rPr>
          <w:sz w:val="28"/>
          <w:szCs w:val="28"/>
        </w:rPr>
        <w:t xml:space="preserve"> will help establish a </w:t>
      </w:r>
      <w:r w:rsidR="00C21A5D">
        <w:rPr>
          <w:sz w:val="28"/>
          <w:szCs w:val="28"/>
        </w:rPr>
        <w:t xml:space="preserve">more stimulating </w:t>
      </w:r>
      <w:r w:rsidR="000147DB">
        <w:rPr>
          <w:sz w:val="28"/>
          <w:szCs w:val="28"/>
        </w:rPr>
        <w:t xml:space="preserve">worldwide financial </w:t>
      </w:r>
      <w:r w:rsidR="00F16B0F">
        <w:rPr>
          <w:sz w:val="28"/>
          <w:szCs w:val="28"/>
        </w:rPr>
        <w:t xml:space="preserve">environment </w:t>
      </w:r>
      <w:r w:rsidR="000147DB">
        <w:rPr>
          <w:sz w:val="28"/>
          <w:szCs w:val="28"/>
        </w:rPr>
        <w:t xml:space="preserve">for a </w:t>
      </w:r>
      <w:r w:rsidR="006B7FA9">
        <w:rPr>
          <w:sz w:val="28"/>
          <w:szCs w:val="28"/>
        </w:rPr>
        <w:t xml:space="preserve">new era of low carbon economies </w:t>
      </w:r>
      <w:r w:rsidR="000756C1">
        <w:rPr>
          <w:sz w:val="28"/>
          <w:szCs w:val="28"/>
        </w:rPr>
        <w:t>and a</w:t>
      </w:r>
      <w:r w:rsidR="00C21A5D">
        <w:rPr>
          <w:sz w:val="28"/>
          <w:szCs w:val="28"/>
        </w:rPr>
        <w:t xml:space="preserve"> path to </w:t>
      </w:r>
      <w:r w:rsidR="006B7FA9">
        <w:rPr>
          <w:sz w:val="28"/>
          <w:szCs w:val="28"/>
        </w:rPr>
        <w:t xml:space="preserve">net zero </w:t>
      </w:r>
      <w:r w:rsidR="00F16B0F">
        <w:rPr>
          <w:sz w:val="28"/>
          <w:szCs w:val="28"/>
        </w:rPr>
        <w:t>emissions in</w:t>
      </w:r>
      <w:r w:rsidR="006B7FA9">
        <w:rPr>
          <w:sz w:val="28"/>
          <w:szCs w:val="28"/>
        </w:rPr>
        <w:t xml:space="preserve"> the second half </w:t>
      </w:r>
      <w:r w:rsidR="00CE26EC">
        <w:rPr>
          <w:sz w:val="28"/>
          <w:szCs w:val="28"/>
        </w:rPr>
        <w:t>of the Century</w:t>
      </w:r>
      <w:r w:rsidR="00C21A5D">
        <w:rPr>
          <w:sz w:val="28"/>
          <w:szCs w:val="28"/>
        </w:rPr>
        <w:t xml:space="preserve">. </w:t>
      </w:r>
      <w:r w:rsidR="00831D39">
        <w:rPr>
          <w:sz w:val="28"/>
          <w:szCs w:val="28"/>
        </w:rPr>
        <w:t xml:space="preserve">It is quite obvious, at this time that the UNFCCC process by itself will not be able to ‘bridge the gap’ and that the G 20 for quite obvious reasons should became the main decision making instance for this and other economic components </w:t>
      </w:r>
      <w:r w:rsidR="001051D1">
        <w:rPr>
          <w:sz w:val="28"/>
          <w:szCs w:val="28"/>
        </w:rPr>
        <w:t xml:space="preserve">of a </w:t>
      </w:r>
      <w:r w:rsidR="00831D39">
        <w:rPr>
          <w:sz w:val="28"/>
          <w:szCs w:val="28"/>
        </w:rPr>
        <w:t xml:space="preserve"> “low carbon Bretton Woods”,</w:t>
      </w:r>
      <w:r w:rsidR="001051D1">
        <w:rPr>
          <w:sz w:val="28"/>
          <w:szCs w:val="28"/>
        </w:rPr>
        <w:t xml:space="preserve"> of sorts, </w:t>
      </w:r>
      <w:r w:rsidR="00831D39">
        <w:rPr>
          <w:sz w:val="28"/>
          <w:szCs w:val="28"/>
        </w:rPr>
        <w:t xml:space="preserve">reflecting geopolitical realities quite different from the original one, at the end of World War II. </w:t>
      </w:r>
    </w:p>
    <w:p w14:paraId="495C5B06" w14:textId="69FFB2E7" w:rsidR="009A5234" w:rsidRDefault="00F4183F" w:rsidP="00F4183F">
      <w:pPr>
        <w:rPr>
          <w:sz w:val="28"/>
          <w:szCs w:val="28"/>
        </w:rPr>
      </w:pPr>
      <w:r w:rsidRPr="00F4183F">
        <w:rPr>
          <w:sz w:val="28"/>
          <w:szCs w:val="28"/>
        </w:rPr>
        <w:t xml:space="preserve"> </w:t>
      </w:r>
    </w:p>
    <w:p w14:paraId="7384D2F4" w14:textId="77777777" w:rsidR="00F4183F" w:rsidRPr="00F4183F" w:rsidRDefault="00F4183F" w:rsidP="00F4183F">
      <w:pPr>
        <w:rPr>
          <w:sz w:val="28"/>
          <w:szCs w:val="28"/>
        </w:rPr>
      </w:pPr>
    </w:p>
    <w:p w14:paraId="499DBD19" w14:textId="77777777" w:rsidR="00F4183F" w:rsidRPr="00F4183F" w:rsidRDefault="00F4183F" w:rsidP="00F4183F">
      <w:pPr>
        <w:rPr>
          <w:sz w:val="28"/>
          <w:szCs w:val="28"/>
        </w:rPr>
      </w:pPr>
    </w:p>
    <w:p w14:paraId="436C35A2" w14:textId="77777777" w:rsidR="00B82C0D" w:rsidRPr="00F4183F" w:rsidRDefault="00B82C0D">
      <w:pPr>
        <w:rPr>
          <w:sz w:val="28"/>
          <w:szCs w:val="28"/>
        </w:rPr>
      </w:pPr>
    </w:p>
    <w:sectPr w:rsidR="00B82C0D" w:rsidRPr="00F4183F" w:rsidSect="00B82C0D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6FD6" w14:textId="77777777" w:rsidR="00B357C7" w:rsidRDefault="00B357C7" w:rsidP="00F7244B">
      <w:r>
        <w:separator/>
      </w:r>
    </w:p>
  </w:endnote>
  <w:endnote w:type="continuationSeparator" w:id="0">
    <w:p w14:paraId="761EA260" w14:textId="77777777" w:rsidR="00B357C7" w:rsidRDefault="00B357C7" w:rsidP="00F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619E" w14:textId="77777777" w:rsidR="00B357C7" w:rsidRDefault="00B357C7" w:rsidP="00F7244B">
      <w:r>
        <w:separator/>
      </w:r>
    </w:p>
  </w:footnote>
  <w:footnote w:type="continuationSeparator" w:id="0">
    <w:p w14:paraId="036B83F6" w14:textId="77777777" w:rsidR="00B357C7" w:rsidRDefault="00B357C7" w:rsidP="00F72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A705" w14:textId="77777777" w:rsidR="00B357C7" w:rsidRDefault="00B357C7" w:rsidP="00F724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B3380" w14:textId="77777777" w:rsidR="00B357C7" w:rsidRDefault="00B357C7" w:rsidP="00F724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C3D3" w14:textId="77777777" w:rsidR="00B357C7" w:rsidRDefault="00B357C7" w:rsidP="00F724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2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4D2B74" w14:textId="77777777" w:rsidR="00B357C7" w:rsidRDefault="00B357C7" w:rsidP="00F7244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F"/>
    <w:rsid w:val="0000781C"/>
    <w:rsid w:val="00013CEA"/>
    <w:rsid w:val="000147DB"/>
    <w:rsid w:val="00017DD9"/>
    <w:rsid w:val="0002488A"/>
    <w:rsid w:val="000545B1"/>
    <w:rsid w:val="00054A58"/>
    <w:rsid w:val="00065658"/>
    <w:rsid w:val="000756C1"/>
    <w:rsid w:val="000B3913"/>
    <w:rsid w:val="000C57A3"/>
    <w:rsid w:val="001051D1"/>
    <w:rsid w:val="00143E02"/>
    <w:rsid w:val="00154A92"/>
    <w:rsid w:val="001941B9"/>
    <w:rsid w:val="001A555F"/>
    <w:rsid w:val="001B267B"/>
    <w:rsid w:val="001C184D"/>
    <w:rsid w:val="001C3A5E"/>
    <w:rsid w:val="001D419D"/>
    <w:rsid w:val="001D4849"/>
    <w:rsid w:val="0020618E"/>
    <w:rsid w:val="0020733C"/>
    <w:rsid w:val="00242DF9"/>
    <w:rsid w:val="00263C78"/>
    <w:rsid w:val="00295B44"/>
    <w:rsid w:val="002C1E93"/>
    <w:rsid w:val="002E141E"/>
    <w:rsid w:val="002F28A0"/>
    <w:rsid w:val="003817BC"/>
    <w:rsid w:val="00410B52"/>
    <w:rsid w:val="00434500"/>
    <w:rsid w:val="00464F26"/>
    <w:rsid w:val="004E2B63"/>
    <w:rsid w:val="00506C9F"/>
    <w:rsid w:val="0051402D"/>
    <w:rsid w:val="0051659E"/>
    <w:rsid w:val="00523169"/>
    <w:rsid w:val="00526531"/>
    <w:rsid w:val="005923DA"/>
    <w:rsid w:val="005944CC"/>
    <w:rsid w:val="005A16A2"/>
    <w:rsid w:val="005A2F6E"/>
    <w:rsid w:val="005B27FD"/>
    <w:rsid w:val="005B519A"/>
    <w:rsid w:val="005B731F"/>
    <w:rsid w:val="005F6B58"/>
    <w:rsid w:val="00612D24"/>
    <w:rsid w:val="00621ECC"/>
    <w:rsid w:val="00625AC4"/>
    <w:rsid w:val="00626BA3"/>
    <w:rsid w:val="00632474"/>
    <w:rsid w:val="00637FCC"/>
    <w:rsid w:val="00651F11"/>
    <w:rsid w:val="006602E1"/>
    <w:rsid w:val="00662697"/>
    <w:rsid w:val="006651E1"/>
    <w:rsid w:val="006A2671"/>
    <w:rsid w:val="006B76EC"/>
    <w:rsid w:val="006B7FA9"/>
    <w:rsid w:val="006C0AEA"/>
    <w:rsid w:val="006C1FD8"/>
    <w:rsid w:val="006C6F75"/>
    <w:rsid w:val="006D03E9"/>
    <w:rsid w:val="006E1CDB"/>
    <w:rsid w:val="006F0586"/>
    <w:rsid w:val="0071148F"/>
    <w:rsid w:val="00724FD7"/>
    <w:rsid w:val="0075166B"/>
    <w:rsid w:val="00765334"/>
    <w:rsid w:val="00767BFD"/>
    <w:rsid w:val="007C178D"/>
    <w:rsid w:val="007C2D92"/>
    <w:rsid w:val="00831D39"/>
    <w:rsid w:val="00861140"/>
    <w:rsid w:val="008847E0"/>
    <w:rsid w:val="008E669D"/>
    <w:rsid w:val="00912F94"/>
    <w:rsid w:val="00946CBC"/>
    <w:rsid w:val="009938B9"/>
    <w:rsid w:val="009A16A7"/>
    <w:rsid w:val="009A5234"/>
    <w:rsid w:val="00A06642"/>
    <w:rsid w:val="00A942C9"/>
    <w:rsid w:val="00AA08F9"/>
    <w:rsid w:val="00AB5A4F"/>
    <w:rsid w:val="00AC28C6"/>
    <w:rsid w:val="00AF7BB0"/>
    <w:rsid w:val="00B10CA9"/>
    <w:rsid w:val="00B200A1"/>
    <w:rsid w:val="00B32A46"/>
    <w:rsid w:val="00B357C7"/>
    <w:rsid w:val="00B54618"/>
    <w:rsid w:val="00B82C0D"/>
    <w:rsid w:val="00B8415E"/>
    <w:rsid w:val="00B91279"/>
    <w:rsid w:val="00B978AF"/>
    <w:rsid w:val="00BA39B5"/>
    <w:rsid w:val="00BD12E0"/>
    <w:rsid w:val="00C21A5D"/>
    <w:rsid w:val="00C465FF"/>
    <w:rsid w:val="00C8084F"/>
    <w:rsid w:val="00C9063A"/>
    <w:rsid w:val="00C94B12"/>
    <w:rsid w:val="00CB6F59"/>
    <w:rsid w:val="00CE26EC"/>
    <w:rsid w:val="00D00716"/>
    <w:rsid w:val="00D05118"/>
    <w:rsid w:val="00D134A6"/>
    <w:rsid w:val="00D21DCE"/>
    <w:rsid w:val="00D238C3"/>
    <w:rsid w:val="00D25C9A"/>
    <w:rsid w:val="00D26C96"/>
    <w:rsid w:val="00D51A56"/>
    <w:rsid w:val="00D612E6"/>
    <w:rsid w:val="00D62F11"/>
    <w:rsid w:val="00D7117B"/>
    <w:rsid w:val="00D96911"/>
    <w:rsid w:val="00DB7C19"/>
    <w:rsid w:val="00DD0652"/>
    <w:rsid w:val="00DD7CC4"/>
    <w:rsid w:val="00DE6C5C"/>
    <w:rsid w:val="00E002CC"/>
    <w:rsid w:val="00E35D35"/>
    <w:rsid w:val="00E36054"/>
    <w:rsid w:val="00E563A6"/>
    <w:rsid w:val="00E855CA"/>
    <w:rsid w:val="00EA3536"/>
    <w:rsid w:val="00EA71A5"/>
    <w:rsid w:val="00EB0175"/>
    <w:rsid w:val="00ED0590"/>
    <w:rsid w:val="00EE7A06"/>
    <w:rsid w:val="00F16B0F"/>
    <w:rsid w:val="00F30668"/>
    <w:rsid w:val="00F4183F"/>
    <w:rsid w:val="00F6226F"/>
    <w:rsid w:val="00F66F35"/>
    <w:rsid w:val="00F70DB3"/>
    <w:rsid w:val="00F7244B"/>
    <w:rsid w:val="00F74AD1"/>
    <w:rsid w:val="00F9321B"/>
    <w:rsid w:val="00FA7E2D"/>
    <w:rsid w:val="00FB367B"/>
    <w:rsid w:val="00FE0BF4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F93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3F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3F"/>
    <w:rPr>
      <w:rFonts w:ascii="Lucida Grande" w:hAnsi="Lucida Grande" w:cs="Lucida Grande"/>
      <w:kern w:val="2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7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4B"/>
    <w:rPr>
      <w:kern w:val="2"/>
      <w:sz w:val="21"/>
      <w:szCs w:val="22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F7244B"/>
  </w:style>
  <w:style w:type="paragraph" w:styleId="Footer">
    <w:name w:val="footer"/>
    <w:basedOn w:val="Normal"/>
    <w:link w:val="FooterChar"/>
    <w:uiPriority w:val="99"/>
    <w:unhideWhenUsed/>
    <w:rsid w:val="00662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97"/>
    <w:rPr>
      <w:kern w:val="2"/>
      <w:sz w:val="21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3F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3F"/>
    <w:rPr>
      <w:rFonts w:ascii="Lucida Grande" w:hAnsi="Lucida Grande" w:cs="Lucida Grande"/>
      <w:kern w:val="2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72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4B"/>
    <w:rPr>
      <w:kern w:val="2"/>
      <w:sz w:val="21"/>
      <w:szCs w:val="22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F7244B"/>
  </w:style>
  <w:style w:type="paragraph" w:styleId="Footer">
    <w:name w:val="footer"/>
    <w:basedOn w:val="Normal"/>
    <w:link w:val="FooterChar"/>
    <w:uiPriority w:val="99"/>
    <w:unhideWhenUsed/>
    <w:rsid w:val="00662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97"/>
    <w:rPr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856</Words>
  <Characters>4880</Characters>
  <Application>Microsoft Macintosh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Sirkis</dc:creator>
  <cp:keywords/>
  <dc:description/>
  <cp:lastModifiedBy>Alfredo Sirkis</cp:lastModifiedBy>
  <cp:revision>119</cp:revision>
  <dcterms:created xsi:type="dcterms:W3CDTF">2015-06-08T22:39:00Z</dcterms:created>
  <dcterms:modified xsi:type="dcterms:W3CDTF">2015-06-12T18:59:00Z</dcterms:modified>
</cp:coreProperties>
</file>